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209B" w14:textId="5A40A53F" w:rsidR="00FD45B2" w:rsidRDefault="00081F41" w:rsidP="00081F41">
      <w:pPr>
        <w:spacing w:line="360" w:lineRule="auto"/>
        <w:jc w:val="center"/>
        <w:rPr>
          <w:rFonts w:ascii="Times New Roman" w:hAnsi="Times New Roman" w:cs="Times New Roman"/>
        </w:rPr>
      </w:pPr>
      <w:r w:rsidRPr="00742181">
        <w:rPr>
          <w:rFonts w:ascii="Times New Roman" w:hAnsi="Times New Roman" w:cs="Times New Roman"/>
          <w:sz w:val="28"/>
          <w:szCs w:val="28"/>
        </w:rPr>
        <w:t>KONCEPCJA DZIAŁANIA</w:t>
      </w:r>
      <w:r w:rsidR="00742181">
        <w:rPr>
          <w:rFonts w:ascii="Times New Roman" w:hAnsi="Times New Roman" w:cs="Times New Roman"/>
          <w:sz w:val="28"/>
          <w:szCs w:val="28"/>
        </w:rPr>
        <w:t>:</w:t>
      </w:r>
      <w:r w:rsidR="00742181">
        <w:rPr>
          <w:rFonts w:ascii="Times New Roman" w:hAnsi="Times New Roman" w:cs="Times New Roman"/>
          <w:sz w:val="28"/>
          <w:szCs w:val="28"/>
        </w:rPr>
        <w:br/>
      </w:r>
      <w:r w:rsidRPr="00742181">
        <w:rPr>
          <w:rFonts w:ascii="Times New Roman" w:hAnsi="Times New Roman" w:cs="Times New Roman"/>
          <w:sz w:val="28"/>
          <w:szCs w:val="28"/>
        </w:rPr>
        <w:t xml:space="preserve"> </w:t>
      </w:r>
      <w:r w:rsidR="00897DC8">
        <w:rPr>
          <w:rFonts w:ascii="Times New Roman" w:hAnsi="Times New Roman" w:cs="Times New Roman"/>
          <w:sz w:val="28"/>
          <w:szCs w:val="28"/>
        </w:rPr>
        <w:t>INSTYTUT</w:t>
      </w:r>
      <w:r w:rsidRPr="00742181">
        <w:rPr>
          <w:rFonts w:ascii="Times New Roman" w:hAnsi="Times New Roman" w:cs="Times New Roman"/>
          <w:sz w:val="28"/>
          <w:szCs w:val="28"/>
        </w:rPr>
        <w:t>U KULTURY MIEJSKIEJ – MIASTO SPLOTÓW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kwiecień 2025 – kwiecień 2028</w:t>
      </w:r>
      <w:r w:rsidR="003770C9">
        <w:rPr>
          <w:rFonts w:ascii="Times New Roman" w:hAnsi="Times New Roman" w:cs="Times New Roman"/>
        </w:rPr>
        <w:t xml:space="preserve">, </w:t>
      </w:r>
      <w:r w:rsidR="00A435E1">
        <w:rPr>
          <w:rFonts w:ascii="Times New Roman" w:hAnsi="Times New Roman" w:cs="Times New Roman"/>
        </w:rPr>
        <w:t xml:space="preserve">autor koncepcji: </w:t>
      </w:r>
      <w:r>
        <w:rPr>
          <w:rFonts w:ascii="Times New Roman" w:hAnsi="Times New Roman" w:cs="Times New Roman"/>
        </w:rPr>
        <w:t>Rafał Sakowski</w:t>
      </w:r>
    </w:p>
    <w:p w14:paraId="7B8BD8C0" w14:textId="77777777" w:rsidR="00081F41" w:rsidRDefault="00081F41" w:rsidP="00081F41">
      <w:pPr>
        <w:spacing w:line="360" w:lineRule="auto"/>
        <w:jc w:val="center"/>
        <w:rPr>
          <w:rFonts w:ascii="Times New Roman" w:hAnsi="Times New Roman" w:cs="Times New Roman"/>
        </w:rPr>
      </w:pPr>
    </w:p>
    <w:p w14:paraId="74D1D298" w14:textId="40203EE7" w:rsidR="00081F41" w:rsidRPr="00945466" w:rsidRDefault="00672F69" w:rsidP="00A435E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5466">
        <w:rPr>
          <w:rFonts w:ascii="Times New Roman" w:hAnsi="Times New Roman" w:cs="Times New Roman"/>
          <w:b/>
          <w:bCs/>
          <w:sz w:val="28"/>
          <w:szCs w:val="28"/>
        </w:rPr>
        <w:t xml:space="preserve">ZAŁOŻENIA OGÓLNE </w:t>
      </w:r>
    </w:p>
    <w:p w14:paraId="5CCD12B7" w14:textId="77777777" w:rsidR="00A435E1" w:rsidRDefault="00A435E1" w:rsidP="00A435E1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0DD231BB" w14:textId="5843A097" w:rsidR="00081F41" w:rsidRDefault="00897DC8" w:rsidP="00A435E1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Instytut</w:t>
      </w:r>
      <w:r w:rsidR="00081F41" w:rsidRPr="00081F41">
        <w:rPr>
          <w:rFonts w:ascii="Times New Roman" w:hAnsi="Times New Roman" w:cs="Times New Roman"/>
        </w:rPr>
        <w:t xml:space="preserve"> Kultury Miejskiej – Miasto Splotów (dalej </w:t>
      </w:r>
      <w:r>
        <w:rPr>
          <w:rFonts w:ascii="Times New Roman" w:hAnsi="Times New Roman" w:cs="Times New Roman"/>
        </w:rPr>
        <w:t>Instytut</w:t>
      </w:r>
      <w:r w:rsidR="00081F41" w:rsidRPr="00081F41">
        <w:rPr>
          <w:rFonts w:ascii="Times New Roman" w:hAnsi="Times New Roman" w:cs="Times New Roman"/>
        </w:rPr>
        <w:t xml:space="preserve">) ma wypełnić przestrzeń niezagospodarowaną przez inne podmioty działające w tej sferze w naszym mieście. Ma także współpracować z innymi podmiotami w mieście </w:t>
      </w:r>
      <w:r w:rsidR="00AD0794">
        <w:rPr>
          <w:rFonts w:ascii="Times New Roman" w:hAnsi="Times New Roman" w:cs="Times New Roman"/>
        </w:rPr>
        <w:t>w celu</w:t>
      </w:r>
      <w:r w:rsidR="00081F41" w:rsidRPr="00081F41">
        <w:rPr>
          <w:rFonts w:ascii="Times New Roman" w:hAnsi="Times New Roman" w:cs="Times New Roman"/>
        </w:rPr>
        <w:t xml:space="preserve"> wypełniania tej oferty. </w:t>
      </w:r>
    </w:p>
    <w:p w14:paraId="12059BD7" w14:textId="59DA5CBC" w:rsidR="00081F41" w:rsidRDefault="00897DC8" w:rsidP="00A435E1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Instytut</w:t>
      </w:r>
      <w:r w:rsidR="00081F41">
        <w:rPr>
          <w:rFonts w:ascii="Times New Roman" w:hAnsi="Times New Roman" w:cs="Times New Roman"/>
        </w:rPr>
        <w:t xml:space="preserve"> ma pozostać </w:t>
      </w:r>
      <w:r w:rsidR="0029053A">
        <w:rPr>
          <w:rFonts w:ascii="Times New Roman" w:hAnsi="Times New Roman" w:cs="Times New Roman"/>
        </w:rPr>
        <w:t>„</w:t>
      </w:r>
      <w:r w:rsidR="00081F41">
        <w:rPr>
          <w:rFonts w:ascii="Times New Roman" w:hAnsi="Times New Roman" w:cs="Times New Roman"/>
        </w:rPr>
        <w:t>małą i zwinną jednostką</w:t>
      </w:r>
      <w:r w:rsidR="0029053A">
        <w:rPr>
          <w:rFonts w:ascii="Times New Roman" w:hAnsi="Times New Roman" w:cs="Times New Roman"/>
        </w:rPr>
        <w:t>”</w:t>
      </w:r>
      <w:r w:rsidR="00081F41">
        <w:rPr>
          <w:rFonts w:ascii="Times New Roman" w:hAnsi="Times New Roman" w:cs="Times New Roman"/>
        </w:rPr>
        <w:t xml:space="preserve">, która siłę i zasoby czerpie </w:t>
      </w:r>
      <w:r w:rsidR="00945466">
        <w:rPr>
          <w:rFonts w:ascii="Times New Roman" w:hAnsi="Times New Roman" w:cs="Times New Roman"/>
        </w:rPr>
        <w:br/>
      </w:r>
      <w:r w:rsidR="00081F41">
        <w:rPr>
          <w:rFonts w:ascii="Times New Roman" w:hAnsi="Times New Roman" w:cs="Times New Roman"/>
        </w:rPr>
        <w:t xml:space="preserve">ze współpracy z innymi podmiotami – z miasta, kraju i zza granicy. </w:t>
      </w:r>
    </w:p>
    <w:p w14:paraId="5417496A" w14:textId="718AB4A4" w:rsidR="00081F41" w:rsidRPr="006D725A" w:rsidRDefault="00897DC8" w:rsidP="006D725A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Instytut</w:t>
      </w:r>
      <w:r w:rsidR="00081F41">
        <w:rPr>
          <w:rFonts w:ascii="Times New Roman" w:hAnsi="Times New Roman" w:cs="Times New Roman"/>
        </w:rPr>
        <w:t xml:space="preserve"> działa/współdziała w czterech obszarach: kultura i zdrowie, kultura </w:t>
      </w:r>
      <w:r w:rsidR="00081F41">
        <w:rPr>
          <w:rFonts w:ascii="Times New Roman" w:hAnsi="Times New Roman" w:cs="Times New Roman"/>
        </w:rPr>
        <w:br/>
        <w:t xml:space="preserve">w przestrzeni publicznej, edukacja medialna oraz </w:t>
      </w:r>
      <w:r w:rsidR="00A25751">
        <w:rPr>
          <w:rFonts w:ascii="Times New Roman" w:hAnsi="Times New Roman" w:cs="Times New Roman"/>
        </w:rPr>
        <w:t>d</w:t>
      </w:r>
      <w:r w:rsidR="006D725A" w:rsidRPr="006D725A">
        <w:rPr>
          <w:rFonts w:ascii="Times New Roman" w:hAnsi="Times New Roman" w:cs="Times New Roman"/>
        </w:rPr>
        <w:t>ziałania na rzecz sektora kultury</w:t>
      </w:r>
      <w:r w:rsidR="00A25751">
        <w:rPr>
          <w:rFonts w:ascii="Times New Roman" w:hAnsi="Times New Roman" w:cs="Times New Roman"/>
        </w:rPr>
        <w:t xml:space="preserve"> – </w:t>
      </w:r>
      <w:r w:rsidR="00081F41" w:rsidRPr="006D725A">
        <w:rPr>
          <w:rFonts w:ascii="Times New Roman" w:hAnsi="Times New Roman" w:cs="Times New Roman"/>
        </w:rPr>
        <w:t xml:space="preserve">wsparcie dla artystów, twórców i animatorów kultury. </w:t>
      </w:r>
    </w:p>
    <w:p w14:paraId="191FD6CD" w14:textId="2A482B9D" w:rsidR="00081F41" w:rsidRPr="00081F41" w:rsidRDefault="00897DC8" w:rsidP="00A435E1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Instytut</w:t>
      </w:r>
      <w:r w:rsidR="00081F41" w:rsidRPr="00081F41">
        <w:rPr>
          <w:rFonts w:ascii="Times New Roman" w:hAnsi="Times New Roman" w:cs="Times New Roman"/>
        </w:rPr>
        <w:t xml:space="preserve"> działa na poziomie: tworzenia wydarzeń kulturalnych, </w:t>
      </w:r>
      <w:r w:rsidR="00341218" w:rsidRPr="00081F41">
        <w:rPr>
          <w:rFonts w:ascii="Times New Roman" w:hAnsi="Times New Roman" w:cs="Times New Roman"/>
        </w:rPr>
        <w:t>inicjowani</w:t>
      </w:r>
      <w:r w:rsidR="00341218">
        <w:rPr>
          <w:rFonts w:ascii="Times New Roman" w:hAnsi="Times New Roman" w:cs="Times New Roman"/>
        </w:rPr>
        <w:t>a</w:t>
      </w:r>
      <w:r w:rsidR="00341218" w:rsidRPr="00081F41">
        <w:rPr>
          <w:rFonts w:ascii="Times New Roman" w:hAnsi="Times New Roman" w:cs="Times New Roman"/>
        </w:rPr>
        <w:t xml:space="preserve"> </w:t>
      </w:r>
      <w:r w:rsidR="00081F41">
        <w:br/>
      </w:r>
      <w:r w:rsidR="00081F41" w:rsidRPr="00081F41">
        <w:rPr>
          <w:rFonts w:ascii="Times New Roman" w:hAnsi="Times New Roman" w:cs="Times New Roman"/>
        </w:rPr>
        <w:t xml:space="preserve">i </w:t>
      </w:r>
      <w:r w:rsidR="00341218" w:rsidRPr="00081F41">
        <w:rPr>
          <w:rFonts w:ascii="Times New Roman" w:hAnsi="Times New Roman" w:cs="Times New Roman"/>
        </w:rPr>
        <w:t>koordynowani</w:t>
      </w:r>
      <w:r w:rsidR="00341218">
        <w:rPr>
          <w:rFonts w:ascii="Times New Roman" w:hAnsi="Times New Roman" w:cs="Times New Roman"/>
        </w:rPr>
        <w:t>a</w:t>
      </w:r>
      <w:r w:rsidR="00341218" w:rsidRPr="00081F41">
        <w:rPr>
          <w:rFonts w:ascii="Times New Roman" w:hAnsi="Times New Roman" w:cs="Times New Roman"/>
        </w:rPr>
        <w:t xml:space="preserve"> </w:t>
      </w:r>
      <w:r w:rsidR="00081F41" w:rsidRPr="00081F41">
        <w:rPr>
          <w:rFonts w:ascii="Times New Roman" w:hAnsi="Times New Roman" w:cs="Times New Roman"/>
        </w:rPr>
        <w:t>badań związanych z kulturą</w:t>
      </w:r>
      <w:r w:rsidR="003548A4">
        <w:rPr>
          <w:rFonts w:ascii="Times New Roman" w:hAnsi="Times New Roman" w:cs="Times New Roman"/>
        </w:rPr>
        <w:t xml:space="preserve"> i ich popularyzację.</w:t>
      </w:r>
      <w:r w:rsidR="00081F41" w:rsidRPr="00081F41">
        <w:rPr>
          <w:rFonts w:ascii="Times New Roman" w:hAnsi="Times New Roman" w:cs="Times New Roman"/>
        </w:rPr>
        <w:t xml:space="preserve"> </w:t>
      </w:r>
      <w:r w:rsidR="003548A4">
        <w:rPr>
          <w:rFonts w:ascii="Times New Roman" w:hAnsi="Times New Roman" w:cs="Times New Roman"/>
        </w:rPr>
        <w:t>Ostatnim obszarem działania jest</w:t>
      </w:r>
      <w:r w:rsidR="00081F41" w:rsidRPr="00081F41">
        <w:rPr>
          <w:rFonts w:ascii="Times New Roman" w:hAnsi="Times New Roman" w:cs="Times New Roman"/>
        </w:rPr>
        <w:t xml:space="preserve"> rzecznictw</w:t>
      </w:r>
      <w:r w:rsidR="003548A4">
        <w:rPr>
          <w:rFonts w:ascii="Times New Roman" w:hAnsi="Times New Roman" w:cs="Times New Roman"/>
        </w:rPr>
        <w:t>o</w:t>
      </w:r>
      <w:r w:rsidR="00081F41" w:rsidRPr="00081F41">
        <w:rPr>
          <w:rFonts w:ascii="Times New Roman" w:hAnsi="Times New Roman" w:cs="Times New Roman"/>
        </w:rPr>
        <w:t>/wsparci</w:t>
      </w:r>
      <w:r w:rsidR="003548A4">
        <w:rPr>
          <w:rFonts w:ascii="Times New Roman" w:hAnsi="Times New Roman" w:cs="Times New Roman"/>
        </w:rPr>
        <w:t>e</w:t>
      </w:r>
      <w:r w:rsidR="00081F41" w:rsidRPr="00081F41">
        <w:rPr>
          <w:rFonts w:ascii="Times New Roman" w:hAnsi="Times New Roman" w:cs="Times New Roman"/>
        </w:rPr>
        <w:t xml:space="preserve"> </w:t>
      </w:r>
      <w:r w:rsidR="00081F41">
        <w:rPr>
          <w:rFonts w:ascii="Times New Roman" w:hAnsi="Times New Roman" w:cs="Times New Roman"/>
        </w:rPr>
        <w:t>t</w:t>
      </w:r>
      <w:r w:rsidR="00081F41" w:rsidRPr="00081F41">
        <w:rPr>
          <w:rFonts w:ascii="Times New Roman" w:hAnsi="Times New Roman" w:cs="Times New Roman"/>
        </w:rPr>
        <w:t xml:space="preserve">wórców, animatorów </w:t>
      </w:r>
      <w:r w:rsidR="003548A4">
        <w:rPr>
          <w:rFonts w:ascii="Times New Roman" w:hAnsi="Times New Roman" w:cs="Times New Roman"/>
        </w:rPr>
        <w:t>i</w:t>
      </w:r>
      <w:r w:rsidR="00081F41" w:rsidRPr="00081F41">
        <w:rPr>
          <w:rFonts w:ascii="Times New Roman" w:hAnsi="Times New Roman" w:cs="Times New Roman"/>
        </w:rPr>
        <w:t xml:space="preserve"> inn</w:t>
      </w:r>
      <w:r w:rsidR="00C443EF">
        <w:rPr>
          <w:rFonts w:ascii="Times New Roman" w:hAnsi="Times New Roman" w:cs="Times New Roman"/>
        </w:rPr>
        <w:t>ych</w:t>
      </w:r>
      <w:r w:rsidR="00081F41" w:rsidRPr="00081F41">
        <w:rPr>
          <w:rFonts w:ascii="Times New Roman" w:hAnsi="Times New Roman" w:cs="Times New Roman"/>
        </w:rPr>
        <w:t xml:space="preserve"> os</w:t>
      </w:r>
      <w:r w:rsidR="00C443EF">
        <w:rPr>
          <w:rFonts w:ascii="Times New Roman" w:hAnsi="Times New Roman" w:cs="Times New Roman"/>
        </w:rPr>
        <w:t>ó</w:t>
      </w:r>
      <w:r w:rsidR="00081F41" w:rsidRPr="00081F41">
        <w:rPr>
          <w:rFonts w:ascii="Times New Roman" w:hAnsi="Times New Roman" w:cs="Times New Roman"/>
        </w:rPr>
        <w:t xml:space="preserve">b </w:t>
      </w:r>
      <w:r w:rsidR="00522880" w:rsidRPr="00081F41">
        <w:rPr>
          <w:rFonts w:ascii="Times New Roman" w:hAnsi="Times New Roman" w:cs="Times New Roman"/>
        </w:rPr>
        <w:t>działając</w:t>
      </w:r>
      <w:r w:rsidR="00522880">
        <w:rPr>
          <w:rFonts w:ascii="Times New Roman" w:hAnsi="Times New Roman" w:cs="Times New Roman"/>
        </w:rPr>
        <w:t xml:space="preserve">ych </w:t>
      </w:r>
      <w:r w:rsidR="00945466">
        <w:rPr>
          <w:rFonts w:ascii="Times New Roman" w:hAnsi="Times New Roman" w:cs="Times New Roman"/>
        </w:rPr>
        <w:br/>
      </w:r>
      <w:r w:rsidR="00081F41" w:rsidRPr="00081F41">
        <w:rPr>
          <w:rFonts w:ascii="Times New Roman" w:hAnsi="Times New Roman" w:cs="Times New Roman"/>
        </w:rPr>
        <w:t>w obszarze kultury</w:t>
      </w:r>
      <w:r w:rsidR="00081F41">
        <w:rPr>
          <w:rFonts w:ascii="Times New Roman" w:hAnsi="Times New Roman" w:cs="Times New Roman"/>
        </w:rPr>
        <w:t>.</w:t>
      </w:r>
    </w:p>
    <w:p w14:paraId="07ECCD54" w14:textId="41E2EE04" w:rsidR="00081F41" w:rsidRDefault="00632D42" w:rsidP="00A435E1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Beneficjentami</w:t>
      </w:r>
      <w:r w:rsidR="00081F41">
        <w:rPr>
          <w:rFonts w:ascii="Times New Roman" w:hAnsi="Times New Roman" w:cs="Times New Roman"/>
        </w:rPr>
        <w:t xml:space="preserve"> działań </w:t>
      </w:r>
      <w:r w:rsidR="00897DC8">
        <w:rPr>
          <w:rFonts w:ascii="Times New Roman" w:hAnsi="Times New Roman" w:cs="Times New Roman"/>
        </w:rPr>
        <w:t>Instytut</w:t>
      </w:r>
      <w:r w:rsidR="00081F41">
        <w:rPr>
          <w:rFonts w:ascii="Times New Roman" w:hAnsi="Times New Roman" w:cs="Times New Roman"/>
        </w:rPr>
        <w:t xml:space="preserve">u są zarówno mieszkańcy w sposób bezpośredni jak </w:t>
      </w:r>
      <w:r w:rsidR="00081F41">
        <w:br/>
      </w:r>
      <w:r w:rsidR="00081F41">
        <w:rPr>
          <w:rFonts w:ascii="Times New Roman" w:hAnsi="Times New Roman" w:cs="Times New Roman"/>
        </w:rPr>
        <w:t xml:space="preserve">i pośredni, ale także w dużej mierze </w:t>
      </w:r>
      <w:r>
        <w:rPr>
          <w:rFonts w:ascii="Times New Roman" w:hAnsi="Times New Roman" w:cs="Times New Roman"/>
        </w:rPr>
        <w:t>sektor kultury i przemysłów kreatywnych</w:t>
      </w:r>
      <w:r w:rsidR="00081F41">
        <w:rPr>
          <w:rFonts w:ascii="Times New Roman" w:hAnsi="Times New Roman" w:cs="Times New Roman"/>
        </w:rPr>
        <w:t xml:space="preserve">. </w:t>
      </w:r>
      <w:r w:rsidR="00522880">
        <w:rPr>
          <w:rFonts w:ascii="Times New Roman" w:hAnsi="Times New Roman" w:cs="Times New Roman"/>
        </w:rPr>
        <w:t xml:space="preserve">Widoczność działań </w:t>
      </w:r>
      <w:r w:rsidR="00897DC8">
        <w:rPr>
          <w:rFonts w:ascii="Times New Roman" w:hAnsi="Times New Roman" w:cs="Times New Roman"/>
        </w:rPr>
        <w:t>Instytut</w:t>
      </w:r>
      <w:r w:rsidR="0022709D">
        <w:rPr>
          <w:rFonts w:ascii="Times New Roman" w:hAnsi="Times New Roman" w:cs="Times New Roman"/>
        </w:rPr>
        <w:t xml:space="preserve">u na arenie międzynarodowej przyczynia się do promocji miasta. </w:t>
      </w:r>
    </w:p>
    <w:p w14:paraId="633B2E96" w14:textId="466842FA" w:rsidR="00632D42" w:rsidRDefault="00632D42" w:rsidP="00A435E1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ramach </w:t>
      </w:r>
      <w:r w:rsidR="00897DC8">
        <w:rPr>
          <w:rFonts w:ascii="Times New Roman" w:hAnsi="Times New Roman" w:cs="Times New Roman"/>
        </w:rPr>
        <w:t>Instytut</w:t>
      </w:r>
      <w:r>
        <w:rPr>
          <w:rFonts w:ascii="Times New Roman" w:hAnsi="Times New Roman" w:cs="Times New Roman"/>
        </w:rPr>
        <w:t>u działa niezależny merytorycznie Punkt 11, który jest miejscem spotkań i prototypowania</w:t>
      </w:r>
      <w:r w:rsidR="0022709D">
        <w:rPr>
          <w:rFonts w:ascii="Times New Roman" w:hAnsi="Times New Roman" w:cs="Times New Roman"/>
        </w:rPr>
        <w:t xml:space="preserve"> projektów oddolnych</w:t>
      </w:r>
      <w:r>
        <w:rPr>
          <w:rFonts w:ascii="Times New Roman" w:hAnsi="Times New Roman" w:cs="Times New Roman"/>
        </w:rPr>
        <w:t xml:space="preserve">. </w:t>
      </w:r>
    </w:p>
    <w:p w14:paraId="5C3CCF4F" w14:textId="28089213" w:rsidR="00632D42" w:rsidRDefault="00632D42" w:rsidP="00A435E1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52C9BB49">
        <w:rPr>
          <w:rFonts w:ascii="Times New Roman" w:hAnsi="Times New Roman" w:cs="Times New Roman"/>
        </w:rPr>
        <w:t>Zostanie powołana rada programowa</w:t>
      </w:r>
      <w:r w:rsidR="00A435E1" w:rsidRPr="52C9BB49">
        <w:rPr>
          <w:rFonts w:ascii="Times New Roman" w:hAnsi="Times New Roman" w:cs="Times New Roman"/>
        </w:rPr>
        <w:t xml:space="preserve">, która będzie odpowiadała obszarom działania </w:t>
      </w:r>
      <w:r w:rsidR="00897DC8" w:rsidRPr="52C9BB49">
        <w:rPr>
          <w:rFonts w:ascii="Times New Roman" w:hAnsi="Times New Roman" w:cs="Times New Roman"/>
        </w:rPr>
        <w:t>Instytut</w:t>
      </w:r>
      <w:r w:rsidR="0022709D" w:rsidRPr="52C9BB49">
        <w:rPr>
          <w:rFonts w:ascii="Times New Roman" w:hAnsi="Times New Roman" w:cs="Times New Roman"/>
        </w:rPr>
        <w:t>u</w:t>
      </w:r>
      <w:r w:rsidR="007F3341" w:rsidRPr="52C9BB49">
        <w:rPr>
          <w:rFonts w:ascii="Times New Roman" w:hAnsi="Times New Roman" w:cs="Times New Roman"/>
        </w:rPr>
        <w:t xml:space="preserve"> – w skład której wejdzie m.in. Joanna Orlik</w:t>
      </w:r>
      <w:r w:rsidR="001F0F54" w:rsidRPr="52C9BB49">
        <w:rPr>
          <w:rFonts w:ascii="Times New Roman" w:hAnsi="Times New Roman" w:cs="Times New Roman"/>
        </w:rPr>
        <w:t xml:space="preserve"> (rozwój sektora)</w:t>
      </w:r>
      <w:r w:rsidR="007F3341" w:rsidRPr="52C9BB49">
        <w:rPr>
          <w:rFonts w:ascii="Times New Roman" w:hAnsi="Times New Roman" w:cs="Times New Roman"/>
        </w:rPr>
        <w:t xml:space="preserve">, </w:t>
      </w:r>
      <w:r w:rsidR="00464B37" w:rsidRPr="52C9BB49">
        <w:rPr>
          <w:rFonts w:ascii="Times New Roman" w:hAnsi="Times New Roman" w:cs="Times New Roman"/>
        </w:rPr>
        <w:t>Else Christensen-Redzepovic</w:t>
      </w:r>
      <w:r w:rsidR="0035237D" w:rsidRPr="52C9BB49">
        <w:rPr>
          <w:rFonts w:ascii="Times New Roman" w:hAnsi="Times New Roman" w:cs="Times New Roman"/>
        </w:rPr>
        <w:t xml:space="preserve"> </w:t>
      </w:r>
      <w:r w:rsidR="001F0F54" w:rsidRPr="52C9BB49">
        <w:rPr>
          <w:rFonts w:ascii="Times New Roman" w:hAnsi="Times New Roman" w:cs="Times New Roman"/>
        </w:rPr>
        <w:t xml:space="preserve">(kultura i zdrowie) </w:t>
      </w:r>
      <w:r w:rsidR="0035237D" w:rsidRPr="52C9BB49">
        <w:rPr>
          <w:rFonts w:ascii="Times New Roman" w:hAnsi="Times New Roman" w:cs="Times New Roman"/>
        </w:rPr>
        <w:t>czy Pierre Sauvageot</w:t>
      </w:r>
      <w:r w:rsidR="001F0F54" w:rsidRPr="52C9BB49">
        <w:rPr>
          <w:rFonts w:ascii="Times New Roman" w:hAnsi="Times New Roman" w:cs="Times New Roman"/>
        </w:rPr>
        <w:t xml:space="preserve"> (</w:t>
      </w:r>
      <w:r w:rsidR="004D6E94" w:rsidRPr="52C9BB49">
        <w:rPr>
          <w:rFonts w:ascii="Times New Roman" w:hAnsi="Times New Roman" w:cs="Times New Roman"/>
        </w:rPr>
        <w:t>kultura</w:t>
      </w:r>
      <w:r w:rsidR="001F0F54" w:rsidRPr="52C9BB49">
        <w:rPr>
          <w:rFonts w:ascii="Times New Roman" w:hAnsi="Times New Roman" w:cs="Times New Roman"/>
        </w:rPr>
        <w:t xml:space="preserve"> </w:t>
      </w:r>
      <w:r>
        <w:br/>
      </w:r>
      <w:r w:rsidR="001F0F54" w:rsidRPr="52C9BB49">
        <w:rPr>
          <w:rFonts w:ascii="Times New Roman" w:hAnsi="Times New Roman" w:cs="Times New Roman"/>
        </w:rPr>
        <w:t>w przestrzeni publicznej)</w:t>
      </w:r>
      <w:r w:rsidR="0035237D" w:rsidRPr="52C9BB49">
        <w:rPr>
          <w:rFonts w:ascii="Times New Roman" w:hAnsi="Times New Roman" w:cs="Times New Roman"/>
        </w:rPr>
        <w:t xml:space="preserve">, czwarta osoba odpowiedzialna za </w:t>
      </w:r>
      <w:r w:rsidR="001F0F54" w:rsidRPr="52C9BB49">
        <w:rPr>
          <w:rFonts w:ascii="Times New Roman" w:hAnsi="Times New Roman" w:cs="Times New Roman"/>
        </w:rPr>
        <w:t xml:space="preserve">edukację medialną </w:t>
      </w:r>
      <w:r w:rsidR="0022709D" w:rsidRPr="52C9BB49">
        <w:rPr>
          <w:rFonts w:ascii="Times New Roman" w:hAnsi="Times New Roman" w:cs="Times New Roman"/>
        </w:rPr>
        <w:t>zostanie potwierdzona po ro</w:t>
      </w:r>
      <w:r w:rsidR="6F76DE37" w:rsidRPr="52C9BB49">
        <w:rPr>
          <w:rFonts w:ascii="Times New Roman" w:hAnsi="Times New Roman" w:cs="Times New Roman"/>
        </w:rPr>
        <w:t>z</w:t>
      </w:r>
      <w:r w:rsidR="0022709D" w:rsidRPr="52C9BB49">
        <w:rPr>
          <w:rFonts w:ascii="Times New Roman" w:hAnsi="Times New Roman" w:cs="Times New Roman"/>
        </w:rPr>
        <w:t>strzygnięciu konkursu</w:t>
      </w:r>
      <w:r w:rsidR="001F0F54" w:rsidRPr="52C9BB49">
        <w:rPr>
          <w:rFonts w:ascii="Times New Roman" w:hAnsi="Times New Roman" w:cs="Times New Roman"/>
        </w:rPr>
        <w:t xml:space="preserve">. </w:t>
      </w:r>
    </w:p>
    <w:p w14:paraId="3E2721C8" w14:textId="18A42EDB" w:rsidR="00632D42" w:rsidRPr="003E587E" w:rsidRDefault="00897DC8" w:rsidP="003E587E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52C9BB49">
        <w:rPr>
          <w:rFonts w:ascii="Times New Roman" w:hAnsi="Times New Roman" w:cs="Times New Roman"/>
        </w:rPr>
        <w:t>Instytut</w:t>
      </w:r>
      <w:r w:rsidR="00A435E1" w:rsidRPr="52C9BB49">
        <w:rPr>
          <w:rFonts w:ascii="Times New Roman" w:hAnsi="Times New Roman" w:cs="Times New Roman"/>
        </w:rPr>
        <w:t xml:space="preserve"> koncentruje się na długotrwałych procesach </w:t>
      </w:r>
      <w:r w:rsidR="0022709D" w:rsidRPr="52C9BB49">
        <w:rPr>
          <w:rFonts w:ascii="Times New Roman" w:hAnsi="Times New Roman" w:cs="Times New Roman"/>
        </w:rPr>
        <w:t xml:space="preserve">spójnych ze </w:t>
      </w:r>
      <w:r w:rsidR="00550AD4" w:rsidRPr="00550AD4">
        <w:rPr>
          <w:rFonts w:ascii="Times New Roman" w:hAnsi="Times New Roman" w:cs="Times New Roman"/>
          <w:i/>
          <w:iCs/>
        </w:rPr>
        <w:t>Strategią rozwoju Bielska-Białej do 2030 roku</w:t>
      </w:r>
      <w:r w:rsidR="00550AD4">
        <w:rPr>
          <w:rFonts w:ascii="Times New Roman" w:hAnsi="Times New Roman" w:cs="Times New Roman"/>
        </w:rPr>
        <w:t xml:space="preserve"> </w:t>
      </w:r>
      <w:r w:rsidR="0022709D" w:rsidRPr="52C9BB49">
        <w:rPr>
          <w:rFonts w:ascii="Times New Roman" w:hAnsi="Times New Roman" w:cs="Times New Roman"/>
        </w:rPr>
        <w:t xml:space="preserve">i </w:t>
      </w:r>
      <w:r w:rsidR="00BF27D6" w:rsidRPr="00550AD4">
        <w:rPr>
          <w:rFonts w:ascii="Times New Roman" w:hAnsi="Times New Roman" w:cs="Times New Roman"/>
          <w:i/>
          <w:iCs/>
        </w:rPr>
        <w:t>Strategia rozwoju kultury Bielska- Białej do 2030 roku. Miasto splotów</w:t>
      </w:r>
      <w:r w:rsidR="00BF27D6">
        <w:rPr>
          <w:rFonts w:ascii="Times New Roman" w:hAnsi="Times New Roman" w:cs="Times New Roman"/>
        </w:rPr>
        <w:t xml:space="preserve">. </w:t>
      </w:r>
    </w:p>
    <w:p w14:paraId="1477F8F7" w14:textId="77777777" w:rsidR="00945466" w:rsidRDefault="008272FF" w:rsidP="00945466">
      <w:pPr>
        <w:spacing w:line="360" w:lineRule="auto"/>
        <w:rPr>
          <w:rFonts w:ascii="Times New Roman" w:hAnsi="Times New Roman" w:cs="Times New Roman"/>
          <w:b/>
          <w:bCs/>
        </w:rPr>
      </w:pPr>
      <w:r w:rsidRPr="008272FF">
        <w:rPr>
          <w:rFonts w:ascii="Times New Roman" w:hAnsi="Times New Roman" w:cs="Times New Roman"/>
          <w:b/>
          <w:bCs/>
        </w:rPr>
        <w:t>SLOGAN</w:t>
      </w:r>
    </w:p>
    <w:p w14:paraId="3C73D48F" w14:textId="48558910" w:rsidR="008272FF" w:rsidRPr="008272FF" w:rsidRDefault="008272FF" w:rsidP="0094546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272FF">
        <w:rPr>
          <w:rFonts w:ascii="Times New Roman" w:hAnsi="Times New Roman" w:cs="Times New Roman"/>
        </w:rPr>
        <w:t>WSPÓŁTWORZYMY KULTURĘ DOBREGO ŻYCIA</w:t>
      </w:r>
    </w:p>
    <w:p w14:paraId="6DBAE479" w14:textId="1E7664EE" w:rsidR="008272FF" w:rsidRDefault="008272FF" w:rsidP="008272F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OLE_LINK1"/>
      <w:r w:rsidRPr="008272FF">
        <w:rPr>
          <w:rFonts w:ascii="Times New Roman" w:hAnsi="Times New Roman" w:cs="Times New Roman"/>
          <w:b/>
          <w:bCs/>
        </w:rPr>
        <w:t>MISJA</w:t>
      </w:r>
      <w:r w:rsidRPr="008272FF">
        <w:rPr>
          <w:rFonts w:ascii="Times New Roman" w:hAnsi="Times New Roman" w:cs="Times New Roman"/>
          <w:b/>
          <w:bCs/>
        </w:rPr>
        <w:br/>
      </w:r>
      <w:r w:rsidR="00897DC8">
        <w:rPr>
          <w:rFonts w:ascii="Times New Roman" w:hAnsi="Times New Roman" w:cs="Times New Roman"/>
        </w:rPr>
        <w:t>Instytut</w:t>
      </w:r>
      <w:r w:rsidRPr="008272FF">
        <w:rPr>
          <w:rFonts w:ascii="Times New Roman" w:hAnsi="Times New Roman" w:cs="Times New Roman"/>
        </w:rPr>
        <w:t xml:space="preserve"> projektuje działania, które podnoszą jakość życia, między innymi poprzez tworzenie wydarzeń kulturalnych, prowadzenie badań i wdrażanie ich wyników w praktyce, a także aktywną współpracę w międzynarodowych sieciach. Współpracując z mieszkańcami, </w:t>
      </w:r>
      <w:r w:rsidR="00897DC8">
        <w:rPr>
          <w:rFonts w:ascii="Times New Roman" w:hAnsi="Times New Roman" w:cs="Times New Roman"/>
        </w:rPr>
        <w:t>Instytut</w:t>
      </w:r>
      <w:r w:rsidRPr="008272FF">
        <w:rPr>
          <w:rFonts w:ascii="Times New Roman" w:hAnsi="Times New Roman" w:cs="Times New Roman"/>
        </w:rPr>
        <w:t xml:space="preserve"> wzmacnia ich poczucie sprawczości i realizuje odważne projekty pobudzające krytyczne myślenie. Dzięki obecności w przestrzeni publicznej dociera do nowych odbiorców – zwłaszcza tych, którzy dotychczas nie uczestniczyli w życiu kulturalnym.</w:t>
      </w:r>
    </w:p>
    <w:bookmarkEnd w:id="0"/>
    <w:p w14:paraId="2E0FB79E" w14:textId="4FBE4735" w:rsidR="008272FF" w:rsidRPr="008272FF" w:rsidRDefault="008272FF" w:rsidP="008272FF">
      <w:pPr>
        <w:spacing w:line="360" w:lineRule="auto"/>
        <w:jc w:val="both"/>
        <w:rPr>
          <w:rFonts w:ascii="Times New Roman" w:hAnsi="Times New Roman" w:cs="Times New Roman"/>
        </w:rPr>
      </w:pPr>
      <w:r w:rsidRPr="008272FF">
        <w:rPr>
          <w:rFonts w:ascii="Times New Roman" w:hAnsi="Times New Roman" w:cs="Times New Roman"/>
          <w:b/>
          <w:bCs/>
        </w:rPr>
        <w:t>WIZJA</w:t>
      </w:r>
      <w:r w:rsidRPr="008272FF">
        <w:rPr>
          <w:rFonts w:ascii="Times New Roman" w:hAnsi="Times New Roman" w:cs="Times New Roman"/>
          <w:b/>
          <w:bCs/>
        </w:rPr>
        <w:br/>
      </w:r>
      <w:r w:rsidRPr="008272FF">
        <w:rPr>
          <w:rFonts w:ascii="Times New Roman" w:hAnsi="Times New Roman" w:cs="Times New Roman"/>
        </w:rPr>
        <w:t xml:space="preserve">Wizją </w:t>
      </w:r>
      <w:r w:rsidR="00897DC8">
        <w:rPr>
          <w:rFonts w:ascii="Times New Roman" w:hAnsi="Times New Roman" w:cs="Times New Roman"/>
        </w:rPr>
        <w:t>Instytut</w:t>
      </w:r>
      <w:r w:rsidRPr="008272FF">
        <w:rPr>
          <w:rFonts w:ascii="Times New Roman" w:hAnsi="Times New Roman" w:cs="Times New Roman"/>
        </w:rPr>
        <w:t xml:space="preserve">u jest stworzenie przestrzeni, w której kultura staje się codziennym źródłem inspiracji, integracji i rozwoju. </w:t>
      </w:r>
      <w:r w:rsidR="00897DC8">
        <w:rPr>
          <w:rFonts w:ascii="Times New Roman" w:hAnsi="Times New Roman" w:cs="Times New Roman"/>
        </w:rPr>
        <w:t>Instytut</w:t>
      </w:r>
      <w:r w:rsidRPr="008272FF">
        <w:rPr>
          <w:rFonts w:ascii="Times New Roman" w:hAnsi="Times New Roman" w:cs="Times New Roman"/>
        </w:rPr>
        <w:t xml:space="preserve"> dąży do tego, by każdy mieszkaniec odczuwał pozytywny wpływ kultury na zdrowie fizyczne i psychiczne. Dzięki interwencjom artystycznym odbiorcy mogą rozwijać krytyczne myślenie, co wzmacnia odporność na dezinformację i zmniejsza polaryzację społeczną. Celem </w:t>
      </w:r>
      <w:r w:rsidR="00897DC8">
        <w:rPr>
          <w:rFonts w:ascii="Times New Roman" w:hAnsi="Times New Roman" w:cs="Times New Roman"/>
        </w:rPr>
        <w:t>Instytut</w:t>
      </w:r>
      <w:r w:rsidRPr="008272FF">
        <w:rPr>
          <w:rFonts w:ascii="Times New Roman" w:hAnsi="Times New Roman" w:cs="Times New Roman"/>
        </w:rPr>
        <w:t xml:space="preserve">u jest uczynienie z kultury narzędzia, które łączy ludzi i wspiera inicjatywy służące dobru wspólnemu – zarówno na poziomie lokalnym, jak i w ramach międzynarodowych projektów. Dzięki otwartości, współdziałaniu i innowacyjnym rozwiązaniom </w:t>
      </w:r>
      <w:r w:rsidR="00897DC8">
        <w:rPr>
          <w:rFonts w:ascii="Times New Roman" w:hAnsi="Times New Roman" w:cs="Times New Roman"/>
        </w:rPr>
        <w:t>Instytut</w:t>
      </w:r>
      <w:r w:rsidRPr="008272FF">
        <w:rPr>
          <w:rFonts w:ascii="Times New Roman" w:hAnsi="Times New Roman" w:cs="Times New Roman"/>
        </w:rPr>
        <w:t xml:space="preserve"> wierzy w możliwość stworzenia miasta o trwałych fundamentach: świadomego, otwartego i odpornego na wyzwania współczesności społeczeństwa.</w:t>
      </w:r>
    </w:p>
    <w:p w14:paraId="70B9BBBB" w14:textId="09641EC6" w:rsidR="0020019D" w:rsidRPr="00741E07" w:rsidRDefault="0020019D" w:rsidP="00632D4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E07">
        <w:rPr>
          <w:rFonts w:ascii="Times New Roman" w:hAnsi="Times New Roman" w:cs="Times New Roman"/>
          <w:b/>
          <w:bCs/>
          <w:sz w:val="28"/>
          <w:szCs w:val="28"/>
        </w:rPr>
        <w:t>BENEFICJENCI</w:t>
      </w:r>
    </w:p>
    <w:p w14:paraId="12F0BD69" w14:textId="6ECF7667" w:rsidR="00BF6E87" w:rsidRDefault="0052717B" w:rsidP="00632D4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Działania </w:t>
      </w:r>
      <w:r w:rsidR="00897DC8">
        <w:rPr>
          <w:rFonts w:ascii="Times New Roman" w:hAnsi="Times New Roman" w:cs="Times New Roman"/>
        </w:rPr>
        <w:t>Instytut</w:t>
      </w:r>
      <w:r>
        <w:rPr>
          <w:rFonts w:ascii="Times New Roman" w:hAnsi="Times New Roman" w:cs="Times New Roman"/>
        </w:rPr>
        <w:t xml:space="preserve">u są kierowane </w:t>
      </w:r>
      <w:r w:rsidR="00A7005E">
        <w:rPr>
          <w:rFonts w:ascii="Times New Roman" w:hAnsi="Times New Roman" w:cs="Times New Roman"/>
        </w:rPr>
        <w:t>do dwóch</w:t>
      </w:r>
      <w:r>
        <w:rPr>
          <w:rFonts w:ascii="Times New Roman" w:hAnsi="Times New Roman" w:cs="Times New Roman"/>
        </w:rPr>
        <w:t xml:space="preserve"> grup odbiorców: </w:t>
      </w:r>
    </w:p>
    <w:p w14:paraId="2AFEC15D" w14:textId="1F91B1D4" w:rsidR="00BF6E87" w:rsidRPr="00A82B92" w:rsidRDefault="0090357A" w:rsidP="00BF56D0">
      <w:pPr>
        <w:pStyle w:val="ListParagraph"/>
        <w:numPr>
          <w:ilvl w:val="0"/>
          <w:numId w:val="8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A82B92">
        <w:rPr>
          <w:rFonts w:ascii="Times New Roman" w:hAnsi="Times New Roman" w:cs="Times New Roman"/>
        </w:rPr>
        <w:t>uczestników sektora kultury oraz przemysłów kreatywnych (zarówno indywidulanych – artystów, animatorów kultury</w:t>
      </w:r>
      <w:r w:rsidR="00A66B76">
        <w:rPr>
          <w:rFonts w:ascii="Times New Roman" w:hAnsi="Times New Roman" w:cs="Times New Roman"/>
        </w:rPr>
        <w:t>,</w:t>
      </w:r>
      <w:r w:rsidRPr="00A82B92">
        <w:rPr>
          <w:rFonts w:ascii="Times New Roman" w:hAnsi="Times New Roman" w:cs="Times New Roman"/>
        </w:rPr>
        <w:t xml:space="preserve"> jak i podmiot</w:t>
      </w:r>
      <w:r w:rsidR="00A66B76">
        <w:rPr>
          <w:rFonts w:ascii="Times New Roman" w:hAnsi="Times New Roman" w:cs="Times New Roman"/>
        </w:rPr>
        <w:t>ów</w:t>
      </w:r>
      <w:r w:rsidRPr="00A82B92">
        <w:rPr>
          <w:rFonts w:ascii="Times New Roman" w:hAnsi="Times New Roman" w:cs="Times New Roman"/>
        </w:rPr>
        <w:t xml:space="preserve"> – w szczególności </w:t>
      </w:r>
      <w:r w:rsidR="00E70D59">
        <w:rPr>
          <w:rFonts w:ascii="Times New Roman" w:hAnsi="Times New Roman" w:cs="Times New Roman"/>
        </w:rPr>
        <w:t>instytucj</w:t>
      </w:r>
      <w:r w:rsidR="003E587E">
        <w:rPr>
          <w:rFonts w:ascii="Times New Roman" w:hAnsi="Times New Roman" w:cs="Times New Roman"/>
        </w:rPr>
        <w:t>i</w:t>
      </w:r>
      <w:r w:rsidR="00E70D59">
        <w:rPr>
          <w:rFonts w:ascii="Times New Roman" w:hAnsi="Times New Roman" w:cs="Times New Roman"/>
        </w:rPr>
        <w:t xml:space="preserve"> kultury</w:t>
      </w:r>
      <w:r w:rsidRPr="00A82B92">
        <w:rPr>
          <w:rFonts w:ascii="Times New Roman" w:hAnsi="Times New Roman" w:cs="Times New Roman"/>
        </w:rPr>
        <w:t>, stowarzysze</w:t>
      </w:r>
      <w:r w:rsidR="003E587E">
        <w:rPr>
          <w:rFonts w:ascii="Times New Roman" w:hAnsi="Times New Roman" w:cs="Times New Roman"/>
        </w:rPr>
        <w:t>ń</w:t>
      </w:r>
      <w:r w:rsidRPr="00A82B92">
        <w:rPr>
          <w:rFonts w:ascii="Times New Roman" w:hAnsi="Times New Roman" w:cs="Times New Roman"/>
        </w:rPr>
        <w:t xml:space="preserve"> i firm)</w:t>
      </w:r>
    </w:p>
    <w:p w14:paraId="2C30A560" w14:textId="640C78A0" w:rsidR="008272FF" w:rsidRDefault="5AF01FAD" w:rsidP="00BF56D0">
      <w:pPr>
        <w:pStyle w:val="ListParagraph"/>
        <w:numPr>
          <w:ilvl w:val="0"/>
          <w:numId w:val="8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52C9BB49">
        <w:rPr>
          <w:rFonts w:ascii="Times New Roman" w:hAnsi="Times New Roman" w:cs="Times New Roman"/>
        </w:rPr>
        <w:t>mieszkańców miasta</w:t>
      </w:r>
      <w:r w:rsidR="77C65DBF" w:rsidRPr="52C9BB49">
        <w:rPr>
          <w:rFonts w:ascii="Times New Roman" w:hAnsi="Times New Roman" w:cs="Times New Roman"/>
        </w:rPr>
        <w:t xml:space="preserve"> –</w:t>
      </w:r>
      <w:r w:rsidRPr="52C9BB49">
        <w:rPr>
          <w:rFonts w:ascii="Times New Roman" w:hAnsi="Times New Roman" w:cs="Times New Roman"/>
        </w:rPr>
        <w:t xml:space="preserve"> na dwóch poziomach – poprzez budowanie oferty </w:t>
      </w:r>
      <w:r w:rsidR="004D4123">
        <w:br/>
      </w:r>
      <w:r w:rsidR="28C035D4" w:rsidRPr="52C9BB49">
        <w:rPr>
          <w:rFonts w:ascii="Times New Roman" w:hAnsi="Times New Roman" w:cs="Times New Roman"/>
        </w:rPr>
        <w:t xml:space="preserve">jak i wzmocnienie podmiotów działających w sektorze, </w:t>
      </w:r>
      <w:r w:rsidR="00E70D59" w:rsidRPr="52C9BB49">
        <w:rPr>
          <w:rFonts w:ascii="Times New Roman" w:hAnsi="Times New Roman" w:cs="Times New Roman"/>
        </w:rPr>
        <w:t>(np. przez organizowanie naborów projektów na nowe projekty oraz wspierając inne podmioty w nawiązywani</w:t>
      </w:r>
      <w:r w:rsidR="2BDC4A97" w:rsidRPr="52C9BB49">
        <w:rPr>
          <w:rFonts w:ascii="Times New Roman" w:hAnsi="Times New Roman" w:cs="Times New Roman"/>
        </w:rPr>
        <w:t>u</w:t>
      </w:r>
      <w:r w:rsidR="00E70D59" w:rsidRPr="52C9BB49">
        <w:rPr>
          <w:rFonts w:ascii="Times New Roman" w:hAnsi="Times New Roman" w:cs="Times New Roman"/>
        </w:rPr>
        <w:t xml:space="preserve"> współprac owocujących </w:t>
      </w:r>
      <w:r w:rsidR="0010F0F1" w:rsidRPr="52C9BB49">
        <w:rPr>
          <w:rFonts w:ascii="Times New Roman" w:hAnsi="Times New Roman" w:cs="Times New Roman"/>
        </w:rPr>
        <w:t>nowymi przedsięwzięciami)</w:t>
      </w:r>
      <w:r w:rsidR="28C035D4" w:rsidRPr="52C9BB49">
        <w:rPr>
          <w:rFonts w:ascii="Times New Roman" w:hAnsi="Times New Roman" w:cs="Times New Roman"/>
        </w:rPr>
        <w:t xml:space="preserve">. </w:t>
      </w:r>
    </w:p>
    <w:p w14:paraId="1AE981DB" w14:textId="40D4A96C" w:rsidR="00EC6405" w:rsidRPr="008272FF" w:rsidRDefault="009E41C6" w:rsidP="52C9BB49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52C9BB49">
        <w:rPr>
          <w:rFonts w:ascii="Times New Roman" w:hAnsi="Times New Roman" w:cs="Times New Roman"/>
        </w:rPr>
        <w:t xml:space="preserve"> </w:t>
      </w:r>
    </w:p>
    <w:p w14:paraId="6899AC22" w14:textId="77777777" w:rsidR="008F4F8A" w:rsidRDefault="008F4F8A" w:rsidP="00632D4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908C2B" w14:textId="2A2856E1" w:rsidR="0020019D" w:rsidRPr="00742181" w:rsidRDefault="0020019D" w:rsidP="00632D4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2181">
        <w:rPr>
          <w:rFonts w:ascii="Times New Roman" w:hAnsi="Times New Roman" w:cs="Times New Roman"/>
          <w:b/>
          <w:bCs/>
          <w:sz w:val="28"/>
          <w:szCs w:val="28"/>
        </w:rPr>
        <w:t>OBSZARY</w:t>
      </w:r>
    </w:p>
    <w:p w14:paraId="57B86860" w14:textId="6FE06796" w:rsidR="00BF6E87" w:rsidRDefault="00BF6E87" w:rsidP="00632D4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Proponowane obszary działania </w:t>
      </w:r>
      <w:r w:rsidR="00897DC8">
        <w:rPr>
          <w:rFonts w:ascii="Times New Roman" w:hAnsi="Times New Roman" w:cs="Times New Roman"/>
        </w:rPr>
        <w:t>Instytut</w:t>
      </w:r>
      <w:r>
        <w:rPr>
          <w:rFonts w:ascii="Times New Roman" w:hAnsi="Times New Roman" w:cs="Times New Roman"/>
        </w:rPr>
        <w:t xml:space="preserve">u </w:t>
      </w:r>
      <w:r w:rsidR="00D878CC">
        <w:rPr>
          <w:rFonts w:ascii="Times New Roman" w:hAnsi="Times New Roman" w:cs="Times New Roman"/>
        </w:rPr>
        <w:t xml:space="preserve">zostały wybrane na dwóch płaszczyznach: dziedzictwa </w:t>
      </w:r>
      <w:r w:rsidR="00AB4094">
        <w:rPr>
          <w:rFonts w:ascii="Times New Roman" w:hAnsi="Times New Roman" w:cs="Times New Roman"/>
        </w:rPr>
        <w:t>kandydowania</w:t>
      </w:r>
      <w:r w:rsidR="004B1047">
        <w:rPr>
          <w:rFonts w:ascii="Times New Roman" w:hAnsi="Times New Roman" w:cs="Times New Roman"/>
        </w:rPr>
        <w:t xml:space="preserve"> o tytuł Europejskiej Stolicy Kultury 2029, które pokrywają się </w:t>
      </w:r>
      <w:r w:rsidR="00D56E16">
        <w:rPr>
          <w:rFonts w:ascii="Times New Roman" w:hAnsi="Times New Roman" w:cs="Times New Roman"/>
        </w:rPr>
        <w:br/>
      </w:r>
      <w:r w:rsidR="004B1047">
        <w:rPr>
          <w:rFonts w:ascii="Times New Roman" w:hAnsi="Times New Roman" w:cs="Times New Roman"/>
        </w:rPr>
        <w:t xml:space="preserve">z politykami UE i wzmocnią możliwość </w:t>
      </w:r>
      <w:r w:rsidR="00072B6A">
        <w:rPr>
          <w:rFonts w:ascii="Times New Roman" w:hAnsi="Times New Roman" w:cs="Times New Roman"/>
        </w:rPr>
        <w:t xml:space="preserve">wykorzystania </w:t>
      </w:r>
      <w:r w:rsidR="004B1047">
        <w:rPr>
          <w:rFonts w:ascii="Times New Roman" w:hAnsi="Times New Roman" w:cs="Times New Roman"/>
        </w:rPr>
        <w:t xml:space="preserve">środków europejskich (szczególnie </w:t>
      </w:r>
      <w:r w:rsidR="00D56E16">
        <w:rPr>
          <w:rFonts w:ascii="Times New Roman" w:hAnsi="Times New Roman" w:cs="Times New Roman"/>
        </w:rPr>
        <w:br/>
      </w:r>
      <w:r w:rsidR="004B1047">
        <w:rPr>
          <w:rFonts w:ascii="Times New Roman" w:hAnsi="Times New Roman" w:cs="Times New Roman"/>
        </w:rPr>
        <w:t xml:space="preserve">w następnej perspektywie budżetowej) oraz przez różnicowania obecnej oferty kulturalnej </w:t>
      </w:r>
      <w:r w:rsidR="00D56E16">
        <w:rPr>
          <w:rFonts w:ascii="Times New Roman" w:hAnsi="Times New Roman" w:cs="Times New Roman"/>
        </w:rPr>
        <w:br/>
      </w:r>
      <w:r w:rsidR="004B1047">
        <w:rPr>
          <w:rFonts w:ascii="Times New Roman" w:hAnsi="Times New Roman" w:cs="Times New Roman"/>
        </w:rPr>
        <w:t xml:space="preserve">w mieście. </w:t>
      </w:r>
    </w:p>
    <w:p w14:paraId="610A9F02" w14:textId="77777777" w:rsidR="006B61D0" w:rsidRDefault="004B1047" w:rsidP="006B61D0">
      <w:pPr>
        <w:pStyle w:val="ListParagraph"/>
        <w:numPr>
          <w:ilvl w:val="0"/>
          <w:numId w:val="4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52C9BB49">
        <w:rPr>
          <w:rFonts w:ascii="Times New Roman" w:hAnsi="Times New Roman" w:cs="Times New Roman"/>
        </w:rPr>
        <w:t xml:space="preserve">Kultura i zdrowie </w:t>
      </w:r>
    </w:p>
    <w:p w14:paraId="146E5427" w14:textId="6C366EA5" w:rsidR="00B72EAC" w:rsidRPr="006B61D0" w:rsidRDefault="00B72EAC" w:rsidP="006B61D0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B61D0">
        <w:rPr>
          <w:rFonts w:ascii="Times New Roman" w:hAnsi="Times New Roman" w:cs="Times New Roman"/>
          <w:color w:val="000000"/>
          <w:kern w:val="0"/>
        </w:rPr>
        <w:t xml:space="preserve">W Bielsku-Białej działa wiele – rozproszonych inicjatyw łączących kulturę i zdrowie. Jako Instytut chcemy je zmapować, wspierać i rozwijać, aby dzięki bardziej zintegrowanemu </w:t>
      </w:r>
      <w:r w:rsidR="006B61D0">
        <w:rPr>
          <w:rFonts w:ascii="Times New Roman" w:hAnsi="Times New Roman" w:cs="Times New Roman"/>
          <w:color w:val="000000"/>
          <w:kern w:val="0"/>
        </w:rPr>
        <w:br/>
      </w:r>
      <w:r w:rsidRPr="006B61D0">
        <w:rPr>
          <w:rFonts w:ascii="Times New Roman" w:hAnsi="Times New Roman" w:cs="Times New Roman"/>
          <w:color w:val="000000"/>
          <w:kern w:val="0"/>
        </w:rPr>
        <w:t>i usystematyzowanemu działaniu przynosiły lepsze efekty. Zadbamy ponadto o mierzenie ich skuteczności oraz udostępnianie wyników zrealizowanych projektów. Są też znaczące obszary do zagospodarowania, dotąd nieadresowane (bądź w małej skali) w ofercie kulturalnej miasta – wsparcie osób, które na co dzień zajmują się innymi: służb mundurowych i ratunkowych (kultura jako profilaktyka i wsparcie osób szczególnie narażonych na stres), a także pracowników sektora kultury (narażenie na wypalenie zawodowe). Instytut będzie pracował nad zbudowaniem systemowej oferty na dwóch poziomach: w ramach profilaktyki jak i wspierającej leczenie. Mamy ambicję, aby miasto stało się liderem w zakresie Kultury i Zdrowia w Polsce.</w:t>
      </w:r>
      <w:r w:rsidR="006B61D0" w:rsidRPr="006B61D0">
        <w:rPr>
          <w:rFonts w:ascii="Times New Roman" w:hAnsi="Times New Roman" w:cs="Times New Roman"/>
          <w:color w:val="000000"/>
          <w:kern w:val="0"/>
        </w:rPr>
        <w:t xml:space="preserve"> </w:t>
      </w:r>
      <w:r w:rsidRPr="006B61D0">
        <w:rPr>
          <w:rFonts w:ascii="Times New Roman" w:hAnsi="Times New Roman" w:cs="Times New Roman"/>
          <w:color w:val="000000"/>
          <w:kern w:val="0"/>
        </w:rPr>
        <w:t xml:space="preserve">W tym obszarze w ramach współpracy międzynarodowej Instytut pracuje w Platformie Culture and Health oraz jest </w:t>
      </w:r>
      <w:r w:rsidR="006B61D0">
        <w:rPr>
          <w:rFonts w:ascii="Times New Roman" w:hAnsi="Times New Roman" w:cs="Times New Roman"/>
          <w:color w:val="000000"/>
          <w:kern w:val="0"/>
        </w:rPr>
        <w:br/>
      </w:r>
      <w:r w:rsidRPr="006B61D0">
        <w:rPr>
          <w:rFonts w:ascii="Times New Roman" w:hAnsi="Times New Roman" w:cs="Times New Roman"/>
          <w:color w:val="000000"/>
          <w:kern w:val="0"/>
        </w:rPr>
        <w:t xml:space="preserve">w bieżącym kontakcie z WHO Europe. W tym zakresie Instytut będzie współpracować </w:t>
      </w:r>
      <w:r w:rsidR="006B61D0">
        <w:rPr>
          <w:rFonts w:ascii="Times New Roman" w:hAnsi="Times New Roman" w:cs="Times New Roman"/>
          <w:color w:val="000000"/>
          <w:kern w:val="0"/>
        </w:rPr>
        <w:br/>
      </w:r>
      <w:r w:rsidRPr="006B61D0">
        <w:rPr>
          <w:rFonts w:ascii="Times New Roman" w:hAnsi="Times New Roman" w:cs="Times New Roman"/>
          <w:color w:val="000000"/>
          <w:kern w:val="0"/>
        </w:rPr>
        <w:t>w mieście z: Książnicą Beskidzką, Miejskim Domem Kultury, Galerią Bielską BWA, Muzeum Historycznym w Bielsku-Białej.</w:t>
      </w:r>
      <w:r w:rsidRPr="006B61D0">
        <w:rPr>
          <w:rFonts w:ascii="Times New Roman" w:hAnsi="Times New Roman" w:cs="Times New Roman"/>
        </w:rPr>
        <w:t xml:space="preserve"> </w:t>
      </w:r>
    </w:p>
    <w:p w14:paraId="43082B4B" w14:textId="3A3B6A6B" w:rsidR="004B1047" w:rsidRDefault="004B1047" w:rsidP="00B72EAC">
      <w:pPr>
        <w:pStyle w:val="ListParagraph"/>
        <w:numPr>
          <w:ilvl w:val="0"/>
          <w:numId w:val="4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Kultura w przestrzeni publicznej</w:t>
      </w:r>
    </w:p>
    <w:p w14:paraId="28C74B2B" w14:textId="27CEAECE" w:rsidR="004A27AF" w:rsidRDefault="0095112C" w:rsidP="00EC6405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52C9BB49">
        <w:rPr>
          <w:rFonts w:ascii="Times New Roman" w:hAnsi="Times New Roman" w:cs="Times New Roman"/>
        </w:rPr>
        <w:t>W Bielsku-Białej nie ma znaczącej obecności kultury w przestrzeni publicznej – zarówno na poziomie sztuki performatywnej</w:t>
      </w:r>
      <w:r w:rsidR="69DC9057" w:rsidRPr="52C9BB49">
        <w:rPr>
          <w:rFonts w:ascii="Times New Roman" w:hAnsi="Times New Roman" w:cs="Times New Roman"/>
        </w:rPr>
        <w:t>,</w:t>
      </w:r>
      <w:r w:rsidRPr="52C9BB49">
        <w:rPr>
          <w:rFonts w:ascii="Times New Roman" w:hAnsi="Times New Roman" w:cs="Times New Roman"/>
        </w:rPr>
        <w:t xml:space="preserve"> jak i stałych instalacji czy działań. </w:t>
      </w:r>
      <w:r w:rsidR="00897DC8" w:rsidRPr="52C9BB49">
        <w:rPr>
          <w:rFonts w:ascii="Times New Roman" w:hAnsi="Times New Roman" w:cs="Times New Roman"/>
        </w:rPr>
        <w:t>Instytut</w:t>
      </w:r>
      <w:r w:rsidRPr="52C9BB49">
        <w:rPr>
          <w:rFonts w:ascii="Times New Roman" w:hAnsi="Times New Roman" w:cs="Times New Roman"/>
        </w:rPr>
        <w:t xml:space="preserve"> będzie działał na obu płaszczyznach. </w:t>
      </w:r>
      <w:r w:rsidR="00CF7E70" w:rsidRPr="52C9BB49">
        <w:rPr>
          <w:rFonts w:ascii="Times New Roman" w:hAnsi="Times New Roman" w:cs="Times New Roman"/>
        </w:rPr>
        <w:t>Działania te wymagają współpracy międzysektorowej</w:t>
      </w:r>
      <w:r w:rsidR="00735C25" w:rsidRPr="52C9BB49">
        <w:rPr>
          <w:rFonts w:ascii="Times New Roman" w:hAnsi="Times New Roman" w:cs="Times New Roman"/>
        </w:rPr>
        <w:t xml:space="preserve">, </w:t>
      </w:r>
      <w:r w:rsidR="006B61D0">
        <w:rPr>
          <w:rFonts w:ascii="Times New Roman" w:hAnsi="Times New Roman" w:cs="Times New Roman"/>
        </w:rPr>
        <w:br/>
      </w:r>
      <w:r w:rsidR="00170F30" w:rsidRPr="52C9BB49">
        <w:rPr>
          <w:rFonts w:ascii="Times New Roman" w:hAnsi="Times New Roman" w:cs="Times New Roman"/>
        </w:rPr>
        <w:t xml:space="preserve">a pozytywne </w:t>
      </w:r>
      <w:r w:rsidR="00AB4094" w:rsidRPr="52C9BB49">
        <w:rPr>
          <w:rFonts w:ascii="Times New Roman" w:hAnsi="Times New Roman" w:cs="Times New Roman"/>
        </w:rPr>
        <w:t>rezultaty są</w:t>
      </w:r>
      <w:r w:rsidR="00735C25" w:rsidRPr="52C9BB49">
        <w:rPr>
          <w:rFonts w:ascii="Times New Roman" w:hAnsi="Times New Roman" w:cs="Times New Roman"/>
        </w:rPr>
        <w:t xml:space="preserve"> bardzo zróżnicowane: od zmiany wartości nieruchomości</w:t>
      </w:r>
      <w:r w:rsidR="00AC55E4" w:rsidRPr="52C9BB49">
        <w:rPr>
          <w:rFonts w:ascii="Times New Roman" w:hAnsi="Times New Roman" w:cs="Times New Roman"/>
        </w:rPr>
        <w:t xml:space="preserve"> </w:t>
      </w:r>
      <w:r w:rsidR="006B61D0">
        <w:rPr>
          <w:rFonts w:ascii="Times New Roman" w:hAnsi="Times New Roman" w:cs="Times New Roman"/>
        </w:rPr>
        <w:t>g</w:t>
      </w:r>
      <w:r w:rsidR="00AC55E4" w:rsidRPr="52C9BB49">
        <w:rPr>
          <w:rFonts w:ascii="Times New Roman" w:hAnsi="Times New Roman" w:cs="Times New Roman"/>
        </w:rPr>
        <w:t>runtu</w:t>
      </w:r>
      <w:r w:rsidR="00735C25" w:rsidRPr="52C9BB49">
        <w:rPr>
          <w:rFonts w:ascii="Times New Roman" w:hAnsi="Times New Roman" w:cs="Times New Roman"/>
        </w:rPr>
        <w:t xml:space="preserve"> przez poczucie bezpieczeństwa i wspólnoty po </w:t>
      </w:r>
      <w:r w:rsidR="00841D3C" w:rsidRPr="52C9BB49">
        <w:rPr>
          <w:rFonts w:ascii="Times New Roman" w:hAnsi="Times New Roman" w:cs="Times New Roman"/>
        </w:rPr>
        <w:t xml:space="preserve">rozszerzanie grupy odbiorców sztuki. </w:t>
      </w:r>
      <w:r w:rsidR="007565A6">
        <w:rPr>
          <w:rFonts w:ascii="Times New Roman" w:hAnsi="Times New Roman" w:cs="Times New Roman"/>
        </w:rPr>
        <w:br/>
      </w:r>
      <w:r w:rsidR="00841D3C" w:rsidRPr="52C9BB49">
        <w:rPr>
          <w:rFonts w:ascii="Times New Roman" w:hAnsi="Times New Roman" w:cs="Times New Roman"/>
        </w:rPr>
        <w:t xml:space="preserve">W ramach działań </w:t>
      </w:r>
      <w:r w:rsidR="00B417E4" w:rsidRPr="52C9BB49">
        <w:rPr>
          <w:rFonts w:ascii="Times New Roman" w:hAnsi="Times New Roman" w:cs="Times New Roman"/>
        </w:rPr>
        <w:t xml:space="preserve">międzynarodowych </w:t>
      </w:r>
      <w:r w:rsidR="00897DC8" w:rsidRPr="52C9BB49">
        <w:rPr>
          <w:rFonts w:ascii="Times New Roman" w:hAnsi="Times New Roman" w:cs="Times New Roman"/>
        </w:rPr>
        <w:t>Instytut</w:t>
      </w:r>
      <w:r w:rsidR="00B417E4" w:rsidRPr="52C9BB49">
        <w:rPr>
          <w:rFonts w:ascii="Times New Roman" w:hAnsi="Times New Roman" w:cs="Times New Roman"/>
        </w:rPr>
        <w:t xml:space="preserve"> jest częścią InSitu i będzie współprodukować w tym okresie 3-6 </w:t>
      </w:r>
      <w:r w:rsidR="00CF574F" w:rsidRPr="52C9BB49">
        <w:rPr>
          <w:rFonts w:ascii="Times New Roman" w:hAnsi="Times New Roman" w:cs="Times New Roman"/>
        </w:rPr>
        <w:t>projektów</w:t>
      </w:r>
      <w:r w:rsidR="00B417E4" w:rsidRPr="52C9BB49">
        <w:rPr>
          <w:rFonts w:ascii="Times New Roman" w:hAnsi="Times New Roman" w:cs="Times New Roman"/>
        </w:rPr>
        <w:t xml:space="preserve"> z dofinansowanie</w:t>
      </w:r>
      <w:r w:rsidR="00AB4094" w:rsidRPr="52C9BB49">
        <w:rPr>
          <w:rFonts w:ascii="Times New Roman" w:hAnsi="Times New Roman" w:cs="Times New Roman"/>
        </w:rPr>
        <w:t>m</w:t>
      </w:r>
      <w:r w:rsidR="00B417E4" w:rsidRPr="52C9BB49">
        <w:rPr>
          <w:rFonts w:ascii="Times New Roman" w:hAnsi="Times New Roman" w:cs="Times New Roman"/>
        </w:rPr>
        <w:t xml:space="preserve"> ze środków europejskich. </w:t>
      </w:r>
      <w:r w:rsidR="00AB1381" w:rsidRPr="52C9BB49">
        <w:rPr>
          <w:rFonts w:ascii="Times New Roman" w:hAnsi="Times New Roman" w:cs="Times New Roman"/>
        </w:rPr>
        <w:t xml:space="preserve">W tym zakresie </w:t>
      </w:r>
      <w:r w:rsidR="00897DC8" w:rsidRPr="52C9BB49">
        <w:rPr>
          <w:rFonts w:ascii="Times New Roman" w:hAnsi="Times New Roman" w:cs="Times New Roman"/>
        </w:rPr>
        <w:t>Instytut</w:t>
      </w:r>
      <w:r w:rsidR="00AB1381" w:rsidRPr="52C9BB49">
        <w:rPr>
          <w:rFonts w:ascii="Times New Roman" w:hAnsi="Times New Roman" w:cs="Times New Roman"/>
        </w:rPr>
        <w:t xml:space="preserve"> będzie współpracować w szczególności z </w:t>
      </w:r>
      <w:r w:rsidR="000175CF" w:rsidRPr="52C9BB49">
        <w:rPr>
          <w:rFonts w:ascii="Times New Roman" w:hAnsi="Times New Roman" w:cs="Times New Roman"/>
        </w:rPr>
        <w:t xml:space="preserve">Teatrem Polskim oraz Galerią Bielską BWA. </w:t>
      </w:r>
    </w:p>
    <w:p w14:paraId="292FBF68" w14:textId="77777777" w:rsidR="007565A6" w:rsidRDefault="007565A6" w:rsidP="00EC6405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6E9AF59D" w14:textId="21B0C0FC" w:rsidR="004B1047" w:rsidRDefault="004B1047" w:rsidP="00EC6405">
      <w:pPr>
        <w:pStyle w:val="ListParagraph"/>
        <w:numPr>
          <w:ilvl w:val="0"/>
          <w:numId w:val="4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Edukacja medialna </w:t>
      </w:r>
    </w:p>
    <w:p w14:paraId="06C0EAD7" w14:textId="52717C70" w:rsidR="00B417E4" w:rsidRDefault="00EB0DCF" w:rsidP="00EC6405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Krytyczne myślenie jest </w:t>
      </w:r>
      <w:r w:rsidR="00141880">
        <w:rPr>
          <w:rFonts w:ascii="Times New Roman" w:hAnsi="Times New Roman" w:cs="Times New Roman"/>
        </w:rPr>
        <w:t>diagnozowane</w:t>
      </w:r>
      <w:r>
        <w:rPr>
          <w:rFonts w:ascii="Times New Roman" w:hAnsi="Times New Roman" w:cs="Times New Roman"/>
        </w:rPr>
        <w:t xml:space="preserve"> jako jedna z </w:t>
      </w:r>
      <w:r w:rsidR="00597372">
        <w:rPr>
          <w:rFonts w:ascii="Times New Roman" w:hAnsi="Times New Roman" w:cs="Times New Roman"/>
        </w:rPr>
        <w:t xml:space="preserve">miękkich umiejętności, która będzie bardzo ważna dla przyszłych pracodawców. Ponadto jest </w:t>
      </w:r>
      <w:r w:rsidR="00AC55E4">
        <w:rPr>
          <w:rFonts w:ascii="Times New Roman" w:hAnsi="Times New Roman" w:cs="Times New Roman"/>
        </w:rPr>
        <w:t xml:space="preserve">ono </w:t>
      </w:r>
      <w:r w:rsidR="00597372">
        <w:rPr>
          <w:rFonts w:ascii="Times New Roman" w:hAnsi="Times New Roman" w:cs="Times New Roman"/>
        </w:rPr>
        <w:t xml:space="preserve">konieczne </w:t>
      </w:r>
      <w:r w:rsidR="000175CF">
        <w:br/>
      </w:r>
      <w:r w:rsidR="00597372">
        <w:rPr>
          <w:rFonts w:ascii="Times New Roman" w:hAnsi="Times New Roman" w:cs="Times New Roman"/>
        </w:rPr>
        <w:t xml:space="preserve">w rozpoznaniu dezinformacji, propagandy i oszustw. </w:t>
      </w:r>
      <w:r w:rsidR="00E45E5B" w:rsidRPr="00E45E5B">
        <w:rPr>
          <w:rFonts w:ascii="Times New Roman" w:hAnsi="Times New Roman" w:cs="Times New Roman"/>
        </w:rPr>
        <w:t>Kultura i sztuka często są wykorzystywane jako narzędzie propagandowe, ale są też skuteczne w uwrażliwianiu na tego typu zagrożenia, podnoszenie świadomości i poszukiwanie rozwiązań.</w:t>
      </w:r>
      <w:r w:rsidR="00E45E5B">
        <w:rPr>
          <w:rFonts w:ascii="Times New Roman" w:hAnsi="Times New Roman" w:cs="Times New Roman"/>
        </w:rPr>
        <w:t xml:space="preserve"> </w:t>
      </w:r>
      <w:r w:rsidR="00EE1ED9">
        <w:rPr>
          <w:rFonts w:ascii="Times New Roman" w:hAnsi="Times New Roman" w:cs="Times New Roman"/>
        </w:rPr>
        <w:t>W celu rozwijani</w:t>
      </w:r>
      <w:r w:rsidR="001E2E10">
        <w:rPr>
          <w:rFonts w:ascii="Times New Roman" w:hAnsi="Times New Roman" w:cs="Times New Roman"/>
        </w:rPr>
        <w:t>a</w:t>
      </w:r>
      <w:r w:rsidR="00EE1ED9">
        <w:rPr>
          <w:rFonts w:ascii="Times New Roman" w:hAnsi="Times New Roman" w:cs="Times New Roman"/>
        </w:rPr>
        <w:t xml:space="preserve"> tego tematu stworzone zostanie międzynarodowe konsorcjum (na ten moment zainteresowani są partnerzy z Belgi</w:t>
      </w:r>
      <w:r w:rsidR="001E2E10">
        <w:rPr>
          <w:rFonts w:ascii="Times New Roman" w:hAnsi="Times New Roman" w:cs="Times New Roman"/>
        </w:rPr>
        <w:t>i</w:t>
      </w:r>
      <w:r w:rsidR="00EE1ED9">
        <w:rPr>
          <w:rFonts w:ascii="Times New Roman" w:hAnsi="Times New Roman" w:cs="Times New Roman"/>
        </w:rPr>
        <w:t xml:space="preserve">, Niemiec, Armenii, Słowenii, </w:t>
      </w:r>
      <w:r w:rsidR="005B680B">
        <w:rPr>
          <w:rFonts w:ascii="Times New Roman" w:hAnsi="Times New Roman" w:cs="Times New Roman"/>
        </w:rPr>
        <w:t xml:space="preserve">Bułgarii, Finlandii czy Czarnogóry) i zostanie złożony wniosek do programu Horizon Europe. </w:t>
      </w:r>
      <w:r w:rsidR="00E45E5B">
        <w:rPr>
          <w:rFonts w:ascii="Times New Roman" w:hAnsi="Times New Roman" w:cs="Times New Roman"/>
        </w:rPr>
        <w:br/>
      </w:r>
      <w:r w:rsidR="000175CF">
        <w:rPr>
          <w:rFonts w:ascii="Times New Roman" w:hAnsi="Times New Roman" w:cs="Times New Roman"/>
        </w:rPr>
        <w:t>W tym zakresie szczególną współprac</w:t>
      </w:r>
      <w:r w:rsidR="00EE1ED9">
        <w:rPr>
          <w:rFonts w:ascii="Times New Roman" w:hAnsi="Times New Roman" w:cs="Times New Roman"/>
        </w:rPr>
        <w:t xml:space="preserve">a będzie prowadzona z Książnicą Beskidzką. </w:t>
      </w:r>
    </w:p>
    <w:p w14:paraId="2F70865D" w14:textId="27A7B556" w:rsidR="004B1047" w:rsidRDefault="004B1047" w:rsidP="00EC6405">
      <w:pPr>
        <w:pStyle w:val="ListParagraph"/>
        <w:numPr>
          <w:ilvl w:val="0"/>
          <w:numId w:val="4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Działania na rzecz sektora kultury</w:t>
      </w:r>
    </w:p>
    <w:p w14:paraId="428C6B66" w14:textId="43ABF530" w:rsidR="00CF574F" w:rsidRPr="004B1047" w:rsidRDefault="00CF574F" w:rsidP="00EC6405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Żadna z </w:t>
      </w:r>
      <w:r w:rsidR="007E705F">
        <w:rPr>
          <w:rFonts w:ascii="Times New Roman" w:hAnsi="Times New Roman" w:cs="Times New Roman"/>
        </w:rPr>
        <w:t>instytucji kultury</w:t>
      </w:r>
      <w:r>
        <w:rPr>
          <w:rFonts w:ascii="Times New Roman" w:hAnsi="Times New Roman" w:cs="Times New Roman"/>
        </w:rPr>
        <w:t xml:space="preserve"> </w:t>
      </w:r>
      <w:r w:rsidR="0056083E">
        <w:rPr>
          <w:rFonts w:ascii="Times New Roman" w:hAnsi="Times New Roman" w:cs="Times New Roman"/>
        </w:rPr>
        <w:t>w Bielsku</w:t>
      </w:r>
      <w:r w:rsidR="00EF569F">
        <w:rPr>
          <w:rFonts w:ascii="Times New Roman" w:hAnsi="Times New Roman" w:cs="Times New Roman"/>
        </w:rPr>
        <w:t>-</w:t>
      </w:r>
      <w:r w:rsidR="0056083E">
        <w:rPr>
          <w:rFonts w:ascii="Times New Roman" w:hAnsi="Times New Roman" w:cs="Times New Roman"/>
        </w:rPr>
        <w:t xml:space="preserve">Białej </w:t>
      </w:r>
      <w:r>
        <w:rPr>
          <w:rFonts w:ascii="Times New Roman" w:hAnsi="Times New Roman" w:cs="Times New Roman"/>
        </w:rPr>
        <w:t xml:space="preserve">nie zajmuje się wspieraniem </w:t>
      </w:r>
      <w:r w:rsidR="00D025EE">
        <w:rPr>
          <w:rFonts w:ascii="Times New Roman" w:hAnsi="Times New Roman" w:cs="Times New Roman"/>
        </w:rPr>
        <w:t xml:space="preserve">rozwoju pozostałych instytucji. </w:t>
      </w:r>
      <w:r w:rsidR="00897DC8">
        <w:rPr>
          <w:rFonts w:ascii="Times New Roman" w:hAnsi="Times New Roman" w:cs="Times New Roman"/>
        </w:rPr>
        <w:t>Instytut</w:t>
      </w:r>
      <w:r w:rsidR="00D025EE">
        <w:rPr>
          <w:rFonts w:ascii="Times New Roman" w:hAnsi="Times New Roman" w:cs="Times New Roman"/>
        </w:rPr>
        <w:t xml:space="preserve"> będzie prowadzić taką działalność na </w:t>
      </w:r>
      <w:r w:rsidR="00904A57">
        <w:rPr>
          <w:rFonts w:ascii="Times New Roman" w:hAnsi="Times New Roman" w:cs="Times New Roman"/>
        </w:rPr>
        <w:t>kilku</w:t>
      </w:r>
      <w:r w:rsidR="00D025EE">
        <w:rPr>
          <w:rFonts w:ascii="Times New Roman" w:hAnsi="Times New Roman" w:cs="Times New Roman"/>
        </w:rPr>
        <w:t xml:space="preserve"> poziomach: wsłuchiwanie się w potrzeby (np. stworzenie centralnego magazynu) </w:t>
      </w:r>
      <w:r w:rsidR="00904A57">
        <w:rPr>
          <w:rFonts w:ascii="Times New Roman" w:hAnsi="Times New Roman" w:cs="Times New Roman"/>
        </w:rPr>
        <w:t xml:space="preserve">wspieranie </w:t>
      </w:r>
      <w:r w:rsidR="00C62D86">
        <w:rPr>
          <w:rFonts w:ascii="Times New Roman" w:hAnsi="Times New Roman" w:cs="Times New Roman"/>
        </w:rPr>
        <w:br/>
      </w:r>
      <w:r w:rsidR="00904A57">
        <w:rPr>
          <w:rFonts w:ascii="Times New Roman" w:hAnsi="Times New Roman" w:cs="Times New Roman"/>
        </w:rPr>
        <w:t>w pozyskiwaniu środków i organizacji szkoleń</w:t>
      </w:r>
      <w:r w:rsidR="00FB224F">
        <w:rPr>
          <w:rFonts w:ascii="Times New Roman" w:hAnsi="Times New Roman" w:cs="Times New Roman"/>
        </w:rPr>
        <w:t>,</w:t>
      </w:r>
      <w:r w:rsidR="00904A57">
        <w:rPr>
          <w:rFonts w:ascii="Times New Roman" w:hAnsi="Times New Roman" w:cs="Times New Roman"/>
        </w:rPr>
        <w:t xml:space="preserve"> łączenie z partnerami zagranicznymi </w:t>
      </w:r>
      <w:r w:rsidR="00FB224F">
        <w:rPr>
          <w:rFonts w:ascii="Times New Roman" w:hAnsi="Times New Roman" w:cs="Times New Roman"/>
        </w:rPr>
        <w:br/>
      </w:r>
      <w:r w:rsidR="00904A57">
        <w:rPr>
          <w:rFonts w:ascii="Times New Roman" w:hAnsi="Times New Roman" w:cs="Times New Roman"/>
        </w:rPr>
        <w:t xml:space="preserve">w celu wymiany know-how, </w:t>
      </w:r>
      <w:r w:rsidR="00EF569F">
        <w:rPr>
          <w:rFonts w:ascii="Times New Roman" w:hAnsi="Times New Roman" w:cs="Times New Roman"/>
        </w:rPr>
        <w:t>czy</w:t>
      </w:r>
      <w:r w:rsidR="00904A57">
        <w:rPr>
          <w:rFonts w:ascii="Times New Roman" w:hAnsi="Times New Roman" w:cs="Times New Roman"/>
        </w:rPr>
        <w:t xml:space="preserve"> </w:t>
      </w:r>
      <w:r w:rsidR="002C2DAC">
        <w:rPr>
          <w:rFonts w:ascii="Times New Roman" w:hAnsi="Times New Roman" w:cs="Times New Roman"/>
        </w:rPr>
        <w:t>wspólne aplikowani</w:t>
      </w:r>
      <w:r w:rsidR="00EF569F">
        <w:rPr>
          <w:rFonts w:ascii="Times New Roman" w:hAnsi="Times New Roman" w:cs="Times New Roman"/>
        </w:rPr>
        <w:t>e</w:t>
      </w:r>
      <w:r w:rsidR="002C2DAC">
        <w:rPr>
          <w:rFonts w:ascii="Times New Roman" w:hAnsi="Times New Roman" w:cs="Times New Roman"/>
        </w:rPr>
        <w:t xml:space="preserve"> o środki. </w:t>
      </w:r>
      <w:r w:rsidR="008F6FA1">
        <w:rPr>
          <w:rFonts w:ascii="Times New Roman" w:hAnsi="Times New Roman" w:cs="Times New Roman"/>
        </w:rPr>
        <w:t xml:space="preserve">W ramach tego obszaru </w:t>
      </w:r>
      <w:r w:rsidR="00897DC8">
        <w:rPr>
          <w:rFonts w:ascii="Times New Roman" w:hAnsi="Times New Roman" w:cs="Times New Roman"/>
        </w:rPr>
        <w:t>Instytut</w:t>
      </w:r>
      <w:r w:rsidR="008F6FA1">
        <w:rPr>
          <w:rFonts w:ascii="Times New Roman" w:hAnsi="Times New Roman" w:cs="Times New Roman"/>
        </w:rPr>
        <w:t xml:space="preserve"> działa w dwóch </w:t>
      </w:r>
      <w:r w:rsidR="00D15435">
        <w:rPr>
          <w:rFonts w:ascii="Times New Roman" w:hAnsi="Times New Roman" w:cs="Times New Roman"/>
        </w:rPr>
        <w:t xml:space="preserve">sieciach: Culture Action Europe oraz Culture Next. </w:t>
      </w:r>
      <w:r w:rsidR="00900BD2">
        <w:rPr>
          <w:rFonts w:ascii="Times New Roman" w:hAnsi="Times New Roman" w:cs="Times New Roman"/>
        </w:rPr>
        <w:t xml:space="preserve">Obszar ten obejmuje nie tylko wsparcie instytucji, ale także osób fizycznych – twórców, rzemieślników, animatorów. </w:t>
      </w:r>
    </w:p>
    <w:p w14:paraId="5CC54205" w14:textId="77777777" w:rsidR="0020019D" w:rsidRPr="00FA27F8" w:rsidRDefault="0020019D" w:rsidP="00632D42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BDA3506" w14:textId="28584271" w:rsidR="0020019D" w:rsidRPr="00741E07" w:rsidRDefault="00F432D2" w:rsidP="00632D4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E07">
        <w:rPr>
          <w:rFonts w:ascii="Times New Roman" w:hAnsi="Times New Roman" w:cs="Times New Roman"/>
          <w:b/>
          <w:bCs/>
          <w:sz w:val="28"/>
          <w:szCs w:val="28"/>
        </w:rPr>
        <w:t>DZIAŁANIA</w:t>
      </w:r>
    </w:p>
    <w:p w14:paraId="5E191F81" w14:textId="6D9C1EF6" w:rsidR="00F432D2" w:rsidRDefault="00897DC8" w:rsidP="00632D42">
      <w:pPr>
        <w:spacing w:line="360" w:lineRule="auto"/>
        <w:jc w:val="both"/>
        <w:rPr>
          <w:rFonts w:ascii="Times New Roman" w:hAnsi="Times New Roman" w:cs="Times New Roman"/>
        </w:rPr>
      </w:pPr>
      <w:r w:rsidRPr="52C9BB49">
        <w:rPr>
          <w:rFonts w:ascii="Times New Roman" w:hAnsi="Times New Roman" w:cs="Times New Roman"/>
        </w:rPr>
        <w:t>Instytut</w:t>
      </w:r>
      <w:r w:rsidR="5FC54A37" w:rsidRPr="52C9BB49">
        <w:rPr>
          <w:rFonts w:ascii="Times New Roman" w:hAnsi="Times New Roman" w:cs="Times New Roman"/>
        </w:rPr>
        <w:t xml:space="preserve"> będzie prowadził działania polegające na: tworzeni</w:t>
      </w:r>
      <w:r w:rsidR="38F81A4B" w:rsidRPr="52C9BB49">
        <w:rPr>
          <w:rFonts w:ascii="Times New Roman" w:hAnsi="Times New Roman" w:cs="Times New Roman"/>
        </w:rPr>
        <w:t>u</w:t>
      </w:r>
      <w:r w:rsidR="5FC54A37" w:rsidRPr="52C9BB49">
        <w:rPr>
          <w:rFonts w:ascii="Times New Roman" w:hAnsi="Times New Roman" w:cs="Times New Roman"/>
        </w:rPr>
        <w:t xml:space="preserve"> wydarzeń kulturalnych, inicjowaniu i koordynowaniu badań związanych z kulturą oraz rzecznictwa/wsparcia twórców, animatorów </w:t>
      </w:r>
      <w:r w:rsidR="006B61D0">
        <w:rPr>
          <w:rFonts w:ascii="Times New Roman" w:hAnsi="Times New Roman" w:cs="Times New Roman"/>
        </w:rPr>
        <w:t>i</w:t>
      </w:r>
      <w:r w:rsidR="5FC54A37" w:rsidRPr="52C9BB49">
        <w:rPr>
          <w:rFonts w:ascii="Times New Roman" w:hAnsi="Times New Roman" w:cs="Times New Roman"/>
        </w:rPr>
        <w:t xml:space="preserve"> inn</w:t>
      </w:r>
      <w:r w:rsidR="4F3F8504" w:rsidRPr="52C9BB49">
        <w:rPr>
          <w:rFonts w:ascii="Times New Roman" w:hAnsi="Times New Roman" w:cs="Times New Roman"/>
        </w:rPr>
        <w:t>ych</w:t>
      </w:r>
      <w:r w:rsidR="5FC54A37" w:rsidRPr="52C9BB49">
        <w:rPr>
          <w:rFonts w:ascii="Times New Roman" w:hAnsi="Times New Roman" w:cs="Times New Roman"/>
        </w:rPr>
        <w:t xml:space="preserve"> os</w:t>
      </w:r>
      <w:r w:rsidR="1ACFC8D4" w:rsidRPr="52C9BB49">
        <w:rPr>
          <w:rFonts w:ascii="Times New Roman" w:hAnsi="Times New Roman" w:cs="Times New Roman"/>
        </w:rPr>
        <w:t>ób</w:t>
      </w:r>
      <w:r w:rsidR="5FC54A37" w:rsidRPr="52C9BB49">
        <w:rPr>
          <w:rFonts w:ascii="Times New Roman" w:hAnsi="Times New Roman" w:cs="Times New Roman"/>
        </w:rPr>
        <w:t xml:space="preserve"> działając</w:t>
      </w:r>
      <w:r w:rsidR="498757D2" w:rsidRPr="52C9BB49">
        <w:rPr>
          <w:rFonts w:ascii="Times New Roman" w:hAnsi="Times New Roman" w:cs="Times New Roman"/>
        </w:rPr>
        <w:t>ych</w:t>
      </w:r>
      <w:r w:rsidR="5FC54A37" w:rsidRPr="52C9BB49">
        <w:rPr>
          <w:rFonts w:ascii="Times New Roman" w:hAnsi="Times New Roman" w:cs="Times New Roman"/>
        </w:rPr>
        <w:t xml:space="preserve"> w obszarze kultury</w:t>
      </w:r>
      <w:r w:rsidR="2D31E5E1" w:rsidRPr="52C9BB49">
        <w:rPr>
          <w:rFonts w:ascii="Times New Roman" w:hAnsi="Times New Roman" w:cs="Times New Roman"/>
        </w:rPr>
        <w:t xml:space="preserve">. </w:t>
      </w:r>
      <w:r w:rsidR="00D95427" w:rsidRPr="52C9BB49">
        <w:rPr>
          <w:rFonts w:ascii="Times New Roman" w:hAnsi="Times New Roman" w:cs="Times New Roman"/>
        </w:rPr>
        <w:t xml:space="preserve">Poniżej zostaną opisane najważniejsze wydarzenia cykliczne. </w:t>
      </w:r>
    </w:p>
    <w:p w14:paraId="11AAA172" w14:textId="7A691766" w:rsidR="00AB2D37" w:rsidRDefault="00742181" w:rsidP="00632D4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</w:t>
      </w:r>
      <w:r w:rsidRPr="0033678B">
        <w:rPr>
          <w:rFonts w:ascii="Times New Roman" w:hAnsi="Times New Roman" w:cs="Times New Roman"/>
          <w:b/>
          <w:bCs/>
        </w:rPr>
        <w:t xml:space="preserve">ZIAŁANIA ZWIĄZANE Z </w:t>
      </w:r>
      <w:r>
        <w:rPr>
          <w:rFonts w:ascii="Times New Roman" w:hAnsi="Times New Roman" w:cs="Times New Roman"/>
          <w:b/>
          <w:bCs/>
        </w:rPr>
        <w:t>TWORZENIEM</w:t>
      </w:r>
      <w:r w:rsidRPr="0033678B">
        <w:rPr>
          <w:rFonts w:ascii="Times New Roman" w:hAnsi="Times New Roman" w:cs="Times New Roman"/>
          <w:b/>
          <w:bCs/>
        </w:rPr>
        <w:t xml:space="preserve"> WYDARZEŃ</w:t>
      </w:r>
      <w:r w:rsidR="00AB2D37">
        <w:rPr>
          <w:rFonts w:ascii="Times New Roman" w:hAnsi="Times New Roman" w:cs="Times New Roman"/>
        </w:rPr>
        <w:t>:</w:t>
      </w:r>
    </w:p>
    <w:p w14:paraId="5F1B1A6E" w14:textId="5720D8CE" w:rsidR="00AB2D37" w:rsidRDefault="00AB2D37" w:rsidP="0011390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9E41C6">
        <w:rPr>
          <w:rFonts w:ascii="Times New Roman" w:hAnsi="Times New Roman" w:cs="Times New Roman"/>
          <w:i/>
          <w:iCs/>
        </w:rPr>
        <w:t xml:space="preserve">Festiwal </w:t>
      </w:r>
      <w:r w:rsidR="008D7CC6" w:rsidRPr="009E41C6">
        <w:rPr>
          <w:rFonts w:ascii="Times New Roman" w:hAnsi="Times New Roman" w:cs="Times New Roman"/>
          <w:i/>
          <w:iCs/>
        </w:rPr>
        <w:t>u</w:t>
      </w:r>
      <w:r w:rsidRPr="009E41C6">
        <w:rPr>
          <w:rFonts w:ascii="Times New Roman" w:hAnsi="Times New Roman" w:cs="Times New Roman"/>
          <w:i/>
          <w:iCs/>
        </w:rPr>
        <w:t>ważności</w:t>
      </w:r>
      <w:r w:rsidRPr="0011390C">
        <w:rPr>
          <w:rFonts w:ascii="Times New Roman" w:hAnsi="Times New Roman" w:cs="Times New Roman"/>
        </w:rPr>
        <w:t xml:space="preserve"> – </w:t>
      </w:r>
      <w:r w:rsidR="00C96A02" w:rsidRPr="0011390C">
        <w:rPr>
          <w:rFonts w:ascii="Times New Roman" w:hAnsi="Times New Roman" w:cs="Times New Roman"/>
        </w:rPr>
        <w:t>beneficjenci</w:t>
      </w:r>
      <w:r w:rsidRPr="0011390C">
        <w:rPr>
          <w:rFonts w:ascii="Times New Roman" w:hAnsi="Times New Roman" w:cs="Times New Roman"/>
        </w:rPr>
        <w:t>: mieszkańcy</w:t>
      </w:r>
      <w:r w:rsidR="00C96A02" w:rsidRPr="0011390C">
        <w:rPr>
          <w:rFonts w:ascii="Times New Roman" w:hAnsi="Times New Roman" w:cs="Times New Roman"/>
        </w:rPr>
        <w:t xml:space="preserve"> i turyści</w:t>
      </w:r>
      <w:r w:rsidRPr="0011390C">
        <w:rPr>
          <w:rFonts w:ascii="Times New Roman" w:hAnsi="Times New Roman" w:cs="Times New Roman"/>
        </w:rPr>
        <w:t xml:space="preserve">, obszar: </w:t>
      </w:r>
      <w:r w:rsidR="00D96F14" w:rsidRPr="0011390C">
        <w:rPr>
          <w:rFonts w:ascii="Times New Roman" w:hAnsi="Times New Roman" w:cs="Times New Roman"/>
        </w:rPr>
        <w:t xml:space="preserve">kultura i zdrowie. </w:t>
      </w:r>
    </w:p>
    <w:p w14:paraId="31218008" w14:textId="2F89A9DF" w:rsidR="00130CB7" w:rsidRDefault="00BC1BC6" w:rsidP="00130CB7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C1BC6">
        <w:rPr>
          <w:rFonts w:ascii="Times New Roman" w:hAnsi="Times New Roman" w:cs="Times New Roman"/>
        </w:rPr>
        <w:t xml:space="preserve">Festiwal </w:t>
      </w:r>
      <w:r w:rsidR="00FB224F">
        <w:rPr>
          <w:rFonts w:ascii="Times New Roman" w:hAnsi="Times New Roman" w:cs="Times New Roman"/>
        </w:rPr>
        <w:t>przyjmie</w:t>
      </w:r>
      <w:r w:rsidRPr="00BC1BC6">
        <w:rPr>
          <w:rFonts w:ascii="Times New Roman" w:hAnsi="Times New Roman" w:cs="Times New Roman"/>
        </w:rPr>
        <w:t xml:space="preserve"> formę </w:t>
      </w:r>
      <w:r w:rsidR="00293C82">
        <w:rPr>
          <w:rFonts w:ascii="Times New Roman" w:hAnsi="Times New Roman" w:cs="Times New Roman"/>
        </w:rPr>
        <w:t>wydarzeń</w:t>
      </w:r>
      <w:r w:rsidR="00967EB7">
        <w:rPr>
          <w:rFonts w:ascii="Times New Roman" w:hAnsi="Times New Roman" w:cs="Times New Roman"/>
        </w:rPr>
        <w:t xml:space="preserve">, odbywających się w mieście przez okres </w:t>
      </w:r>
      <w:r w:rsidR="00E31EFA">
        <w:rPr>
          <w:rFonts w:ascii="Times New Roman" w:hAnsi="Times New Roman" w:cs="Times New Roman"/>
        </w:rPr>
        <w:t>całego lata</w:t>
      </w:r>
      <w:r w:rsidRPr="00BC1BC6">
        <w:rPr>
          <w:rFonts w:ascii="Times New Roman" w:hAnsi="Times New Roman" w:cs="Times New Roman"/>
        </w:rPr>
        <w:t xml:space="preserve"> </w:t>
      </w:r>
      <w:r>
        <w:br/>
      </w:r>
      <w:r w:rsidRPr="00BC1BC6">
        <w:rPr>
          <w:rFonts w:ascii="Times New Roman" w:hAnsi="Times New Roman" w:cs="Times New Roman"/>
        </w:rPr>
        <w:t xml:space="preserve">z weekendowymi </w:t>
      </w:r>
      <w:r w:rsidR="00E31EFA">
        <w:rPr>
          <w:rFonts w:ascii="Times New Roman" w:hAnsi="Times New Roman" w:cs="Times New Roman"/>
        </w:rPr>
        <w:t>atrakcjami</w:t>
      </w:r>
      <w:r w:rsidRPr="00BC1BC6">
        <w:rPr>
          <w:rFonts w:ascii="Times New Roman" w:hAnsi="Times New Roman" w:cs="Times New Roman"/>
        </w:rPr>
        <w:t xml:space="preserve"> dla publiczności. Przewidziane są wydarzenia darmowe (m.in. instalacje) jak i odpłatne. Okres 10 tygodni – w</w:t>
      </w:r>
      <w:r w:rsidR="00251CA0">
        <w:rPr>
          <w:rFonts w:ascii="Times New Roman" w:hAnsi="Times New Roman" w:cs="Times New Roman"/>
        </w:rPr>
        <w:t>edłu</w:t>
      </w:r>
      <w:r w:rsidRPr="00BC1BC6">
        <w:rPr>
          <w:rFonts w:ascii="Times New Roman" w:hAnsi="Times New Roman" w:cs="Times New Roman"/>
        </w:rPr>
        <w:t xml:space="preserve">g badań – jest wystarczający by doświadczyć zmian związanych z regularną partycypacją w kulturze. </w:t>
      </w:r>
    </w:p>
    <w:p w14:paraId="5509343A" w14:textId="4779BB81" w:rsidR="00130CB7" w:rsidRDefault="00130CB7" w:rsidP="00130CB7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9E41C6">
        <w:rPr>
          <w:rFonts w:ascii="Times New Roman" w:hAnsi="Times New Roman" w:cs="Times New Roman"/>
          <w:i/>
          <w:iCs/>
        </w:rPr>
        <w:t>Festiwal Uważności</w:t>
      </w:r>
      <w:r w:rsidRPr="00E23A95">
        <w:rPr>
          <w:rFonts w:ascii="Times New Roman" w:hAnsi="Times New Roman" w:cs="Times New Roman"/>
        </w:rPr>
        <w:t xml:space="preserve"> to zaproszenie do zatrzymania się w codziennym pędzie, głębszego oddechu i uważnego spojrzenia na otaczającą przestrzeń. To wydarzenie, które </w:t>
      </w:r>
      <w:r w:rsidR="00B60CF7">
        <w:rPr>
          <w:rFonts w:ascii="Times New Roman" w:hAnsi="Times New Roman" w:cs="Times New Roman"/>
        </w:rPr>
        <w:br/>
      </w:r>
      <w:r w:rsidRPr="00E23A95">
        <w:rPr>
          <w:rFonts w:ascii="Times New Roman" w:hAnsi="Times New Roman" w:cs="Times New Roman"/>
        </w:rPr>
        <w:t xml:space="preserve">w przestrzeni miasta łączy </w:t>
      </w:r>
      <w:r w:rsidRPr="009E41C6">
        <w:rPr>
          <w:rFonts w:ascii="Times New Roman" w:hAnsi="Times New Roman" w:cs="Times New Roman"/>
        </w:rPr>
        <w:t>kulturę, naturę i społeczność</w:t>
      </w:r>
      <w:r w:rsidRPr="00E23A95">
        <w:rPr>
          <w:rFonts w:ascii="Times New Roman" w:hAnsi="Times New Roman" w:cs="Times New Roman"/>
        </w:rPr>
        <w:t xml:space="preserve">, tworząc dostępne i włączające doświadczenia dla wszystkich – bez względu na wiek, sprawność czy doświadczenie </w:t>
      </w:r>
      <w:r w:rsidR="00B60CF7">
        <w:rPr>
          <w:rFonts w:ascii="Times New Roman" w:hAnsi="Times New Roman" w:cs="Times New Roman"/>
        </w:rPr>
        <w:br/>
      </w:r>
      <w:r w:rsidRPr="00E23A95">
        <w:rPr>
          <w:rFonts w:ascii="Times New Roman" w:hAnsi="Times New Roman" w:cs="Times New Roman"/>
        </w:rPr>
        <w:t>z praktyką uważności.</w:t>
      </w:r>
    </w:p>
    <w:p w14:paraId="39ECD862" w14:textId="77777777" w:rsidR="00130CB7" w:rsidRDefault="00130CB7" w:rsidP="00130CB7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E23A95">
        <w:rPr>
          <w:rFonts w:ascii="Times New Roman" w:hAnsi="Times New Roman" w:cs="Times New Roman"/>
        </w:rPr>
        <w:t xml:space="preserve">W ramach festiwalu powstanie </w:t>
      </w:r>
      <w:r w:rsidRPr="00906E67">
        <w:rPr>
          <w:rFonts w:ascii="Times New Roman" w:hAnsi="Times New Roman" w:cs="Times New Roman"/>
        </w:rPr>
        <w:t>5 interaktywnych instalacji artystycznych rozmieszczonych w różnych częściach miasta (rzeka, opuszczone miejsce, ogród miejski lub park, architektura, las).</w:t>
      </w:r>
      <w:r w:rsidRPr="00E23A95">
        <w:rPr>
          <w:rFonts w:ascii="Times New Roman" w:hAnsi="Times New Roman" w:cs="Times New Roman"/>
        </w:rPr>
        <w:t xml:space="preserve"> Każda z nich będzie inspirowana innym aspektem miejskiego krajobrazu i natury, tworząc przestrzeń do refleksji, wyciszenia oraz świadomego doświadczania dźwięków, obrazów i emocji.</w:t>
      </w:r>
    </w:p>
    <w:p w14:paraId="5534F333" w14:textId="77777777" w:rsidR="00130CB7" w:rsidRDefault="00130CB7" w:rsidP="00130CB7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E23A95">
        <w:rPr>
          <w:rFonts w:ascii="Times New Roman" w:hAnsi="Times New Roman" w:cs="Times New Roman"/>
        </w:rPr>
        <w:t xml:space="preserve">Uważność to nie tylko sposób na zatrzymanie się – to także praktyka, która w efekcie </w:t>
      </w:r>
      <w:r w:rsidRPr="00906E67">
        <w:rPr>
          <w:rFonts w:ascii="Times New Roman" w:hAnsi="Times New Roman" w:cs="Times New Roman"/>
        </w:rPr>
        <w:t>wzmacnia zdrowie psychiczne, fizyczne i społeczne</w:t>
      </w:r>
      <w:r w:rsidRPr="00E23A95">
        <w:rPr>
          <w:rFonts w:ascii="Times New Roman" w:hAnsi="Times New Roman" w:cs="Times New Roman"/>
        </w:rPr>
        <w:t>, budując odporność na stres, poprawiając koncentrację i sprzyjając lepszym relacjom międzyludzkim. Festiwal ma na celu zachęcić mieszkańców do odnalezienia spokoju i radości w otaczającym świecie oraz doświadczania kultury w sposób, który wspiera dobrostan i integruje społeczność.</w:t>
      </w:r>
    </w:p>
    <w:p w14:paraId="219AD330" w14:textId="6D4DBB1A" w:rsidR="00C316FB" w:rsidRPr="00FA27F8" w:rsidRDefault="78A53391" w:rsidP="00FA27F8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52C9BB49">
        <w:rPr>
          <w:rFonts w:ascii="Times New Roman" w:hAnsi="Times New Roman" w:cs="Times New Roman"/>
        </w:rPr>
        <w:t>Każdej instalacji będzie towarzyszył</w:t>
      </w:r>
      <w:r w:rsidR="00251CA0" w:rsidRPr="52C9BB49">
        <w:rPr>
          <w:rFonts w:ascii="Times New Roman" w:hAnsi="Times New Roman" w:cs="Times New Roman"/>
        </w:rPr>
        <w:t>o</w:t>
      </w:r>
      <w:r w:rsidRPr="52C9BB49">
        <w:rPr>
          <w:rFonts w:ascii="Times New Roman" w:hAnsi="Times New Roman" w:cs="Times New Roman"/>
        </w:rPr>
        <w:t xml:space="preserve"> </w:t>
      </w:r>
      <w:r w:rsidR="00251CA0" w:rsidRPr="52C9BB49">
        <w:rPr>
          <w:rFonts w:ascii="Times New Roman" w:hAnsi="Times New Roman" w:cs="Times New Roman"/>
        </w:rPr>
        <w:t>specjalne wydarzenie</w:t>
      </w:r>
      <w:r w:rsidRPr="52C9BB49">
        <w:rPr>
          <w:rFonts w:ascii="Times New Roman" w:hAnsi="Times New Roman" w:cs="Times New Roman"/>
          <w:b/>
          <w:bCs/>
        </w:rPr>
        <w:t xml:space="preserve"> </w:t>
      </w:r>
      <w:r w:rsidRPr="52C9BB49">
        <w:rPr>
          <w:rFonts w:ascii="Times New Roman" w:hAnsi="Times New Roman" w:cs="Times New Roman"/>
        </w:rPr>
        <w:t>uważnościow</w:t>
      </w:r>
      <w:r w:rsidR="00251CA0" w:rsidRPr="52C9BB49">
        <w:rPr>
          <w:rFonts w:ascii="Times New Roman" w:hAnsi="Times New Roman" w:cs="Times New Roman"/>
        </w:rPr>
        <w:t>e</w:t>
      </w:r>
      <w:r w:rsidRPr="52C9BB49">
        <w:rPr>
          <w:rFonts w:ascii="Times New Roman" w:hAnsi="Times New Roman" w:cs="Times New Roman"/>
        </w:rPr>
        <w:t xml:space="preserve"> łącząc</w:t>
      </w:r>
      <w:r w:rsidR="006B61D0">
        <w:rPr>
          <w:rFonts w:ascii="Times New Roman" w:hAnsi="Times New Roman" w:cs="Times New Roman"/>
        </w:rPr>
        <w:t>e</w:t>
      </w:r>
      <w:r w:rsidRPr="52C9BB49">
        <w:rPr>
          <w:rFonts w:ascii="Times New Roman" w:hAnsi="Times New Roman" w:cs="Times New Roman"/>
        </w:rPr>
        <w:t xml:space="preserve"> elementy muzyki, sztuk wizualnych, literatury i teatru, by stworzyć wielozmysłowe doświadczenie dla mieszkańców i gości miasta. Wydarzenia te będą zaprojektowane tak, by były dostępne i przyjazne dla wszystkich, sprzyjając budowaniu wspólnoty poprzez kulturę i wspólne przeżycia.</w:t>
      </w:r>
    </w:p>
    <w:p w14:paraId="388D2982" w14:textId="10C53838" w:rsidR="00D96F14" w:rsidRPr="0011390C" w:rsidRDefault="00D96F14" w:rsidP="0011390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52C9BB49">
        <w:rPr>
          <w:rFonts w:ascii="Times New Roman" w:hAnsi="Times New Roman" w:cs="Times New Roman"/>
        </w:rPr>
        <w:t xml:space="preserve">Festiwal </w:t>
      </w:r>
      <w:r w:rsidRPr="52C9BB49">
        <w:rPr>
          <w:rFonts w:ascii="Times New Roman" w:hAnsi="Times New Roman" w:cs="Times New Roman"/>
          <w:i/>
          <w:iCs/>
        </w:rPr>
        <w:t>Są</w:t>
      </w:r>
      <w:r w:rsidR="00C96A02" w:rsidRPr="52C9BB49">
        <w:rPr>
          <w:rFonts w:ascii="Times New Roman" w:hAnsi="Times New Roman" w:cs="Times New Roman"/>
          <w:i/>
          <w:iCs/>
        </w:rPr>
        <w:t>sie</w:t>
      </w:r>
      <w:r w:rsidRPr="52C9BB49">
        <w:rPr>
          <w:rFonts w:ascii="Times New Roman" w:hAnsi="Times New Roman" w:cs="Times New Roman"/>
          <w:i/>
          <w:iCs/>
        </w:rPr>
        <w:t>dzi</w:t>
      </w:r>
      <w:r w:rsidRPr="52C9BB49">
        <w:rPr>
          <w:rFonts w:ascii="Times New Roman" w:hAnsi="Times New Roman" w:cs="Times New Roman"/>
        </w:rPr>
        <w:t xml:space="preserve"> (</w:t>
      </w:r>
      <w:r w:rsidR="00F07F3F">
        <w:rPr>
          <w:rFonts w:ascii="Times New Roman" w:hAnsi="Times New Roman" w:cs="Times New Roman"/>
        </w:rPr>
        <w:t>wspólny projekt</w:t>
      </w:r>
      <w:r w:rsidR="006C5761" w:rsidRPr="52C9BB49">
        <w:rPr>
          <w:rFonts w:ascii="Times New Roman" w:hAnsi="Times New Roman" w:cs="Times New Roman"/>
        </w:rPr>
        <w:t xml:space="preserve"> </w:t>
      </w:r>
      <w:r w:rsidR="00784D50" w:rsidRPr="52C9BB49">
        <w:rPr>
          <w:rFonts w:ascii="Times New Roman" w:hAnsi="Times New Roman" w:cs="Times New Roman"/>
        </w:rPr>
        <w:t>z Teatrem Polskim w Bielsku-Białej</w:t>
      </w:r>
      <w:r w:rsidR="009E41C6" w:rsidRPr="52C9BB49">
        <w:rPr>
          <w:rFonts w:ascii="Times New Roman" w:hAnsi="Times New Roman" w:cs="Times New Roman"/>
        </w:rPr>
        <w:t xml:space="preserve"> – format opracowany przez W. Mazurkiewicza</w:t>
      </w:r>
      <w:r w:rsidRPr="52C9BB49">
        <w:rPr>
          <w:rFonts w:ascii="Times New Roman" w:hAnsi="Times New Roman" w:cs="Times New Roman"/>
        </w:rPr>
        <w:t xml:space="preserve">) </w:t>
      </w:r>
      <w:r w:rsidR="00C96A02" w:rsidRPr="52C9BB49">
        <w:rPr>
          <w:rFonts w:ascii="Times New Roman" w:hAnsi="Times New Roman" w:cs="Times New Roman"/>
        </w:rPr>
        <w:t>– beneficjenci: mieszkańcy i turyści, obszar: sztuka w przestrzeni publicznej.</w:t>
      </w:r>
      <w:r w:rsidR="009761CD" w:rsidRPr="52C9BB49">
        <w:rPr>
          <w:rFonts w:ascii="Times New Roman" w:hAnsi="Times New Roman" w:cs="Times New Roman"/>
        </w:rPr>
        <w:t xml:space="preserve"> Rozważany termin </w:t>
      </w:r>
      <w:r w:rsidR="006C5761" w:rsidRPr="52C9BB49">
        <w:rPr>
          <w:rFonts w:ascii="Times New Roman" w:hAnsi="Times New Roman" w:cs="Times New Roman"/>
        </w:rPr>
        <w:t xml:space="preserve">to </w:t>
      </w:r>
      <w:r w:rsidR="009761CD" w:rsidRPr="52C9BB49">
        <w:rPr>
          <w:rFonts w:ascii="Times New Roman" w:hAnsi="Times New Roman" w:cs="Times New Roman"/>
        </w:rPr>
        <w:t xml:space="preserve">długi weekend </w:t>
      </w:r>
      <w:r w:rsidR="00F07F3F">
        <w:rPr>
          <w:rFonts w:ascii="Times New Roman" w:hAnsi="Times New Roman" w:cs="Times New Roman"/>
        </w:rPr>
        <w:t>najprawdopodobniej pokrywający się z świętem</w:t>
      </w:r>
      <w:r w:rsidR="009761CD" w:rsidRPr="52C9BB49">
        <w:rPr>
          <w:rFonts w:ascii="Times New Roman" w:hAnsi="Times New Roman" w:cs="Times New Roman"/>
        </w:rPr>
        <w:t xml:space="preserve"> </w:t>
      </w:r>
      <w:r w:rsidR="00F07F3F">
        <w:rPr>
          <w:rFonts w:ascii="Times New Roman" w:hAnsi="Times New Roman" w:cs="Times New Roman"/>
        </w:rPr>
        <w:t>Bożego Ciała</w:t>
      </w:r>
      <w:r w:rsidR="009761CD" w:rsidRPr="52C9BB49">
        <w:rPr>
          <w:rFonts w:ascii="Times New Roman" w:hAnsi="Times New Roman" w:cs="Times New Roman"/>
        </w:rPr>
        <w:t xml:space="preserve">. </w:t>
      </w:r>
    </w:p>
    <w:p w14:paraId="0EFCEC95" w14:textId="790A7CEE" w:rsidR="000926B2" w:rsidRPr="00FA27F8" w:rsidRDefault="00A30331" w:rsidP="00FA27F8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52C9BB49">
        <w:rPr>
          <w:rFonts w:ascii="Times New Roman" w:hAnsi="Times New Roman" w:cs="Times New Roman"/>
        </w:rPr>
        <w:t>Festiwal zajmujący przestrzeń miasta z myślą: Teatr w cyrku, cyrk w teatrze</w:t>
      </w:r>
      <w:r w:rsidR="00D95427" w:rsidRPr="52C9BB49">
        <w:rPr>
          <w:rFonts w:ascii="Times New Roman" w:hAnsi="Times New Roman" w:cs="Times New Roman"/>
        </w:rPr>
        <w:t>, ale będzie także obejmował inne działania w przestrzeni publicznej – takie j</w:t>
      </w:r>
      <w:r w:rsidR="00E33FFF" w:rsidRPr="52C9BB49">
        <w:rPr>
          <w:rFonts w:ascii="Times New Roman" w:hAnsi="Times New Roman" w:cs="Times New Roman"/>
        </w:rPr>
        <w:t xml:space="preserve">ak np. instalacje artystyczne. </w:t>
      </w:r>
      <w:r w:rsidRPr="52C9BB49">
        <w:rPr>
          <w:rFonts w:ascii="Times New Roman" w:hAnsi="Times New Roman" w:cs="Times New Roman"/>
        </w:rPr>
        <w:t xml:space="preserve">Zakłada </w:t>
      </w:r>
      <w:r w:rsidR="00C910FE" w:rsidRPr="52C9BB49">
        <w:rPr>
          <w:rFonts w:ascii="Times New Roman" w:hAnsi="Times New Roman" w:cs="Times New Roman"/>
        </w:rPr>
        <w:t xml:space="preserve">stworzenie miasteczka festiwalowego z namiotami cyrkowymi, </w:t>
      </w:r>
      <w:r>
        <w:br/>
      </w:r>
      <w:r w:rsidR="00C910FE" w:rsidRPr="52C9BB49">
        <w:rPr>
          <w:rFonts w:ascii="Times New Roman" w:hAnsi="Times New Roman" w:cs="Times New Roman"/>
        </w:rPr>
        <w:t xml:space="preserve">a także wydarzenia w nietypowych przestrzeniach zamkniętych (hangar, </w:t>
      </w:r>
      <w:r w:rsidR="00DA42BF" w:rsidRPr="52C9BB49">
        <w:rPr>
          <w:rFonts w:ascii="Times New Roman" w:hAnsi="Times New Roman" w:cs="Times New Roman"/>
        </w:rPr>
        <w:t>schroniska</w:t>
      </w:r>
      <w:r w:rsidR="35315FDF" w:rsidRPr="52C9BB49">
        <w:rPr>
          <w:rFonts w:ascii="Times New Roman" w:hAnsi="Times New Roman" w:cs="Times New Roman"/>
        </w:rPr>
        <w:t xml:space="preserve"> górskie</w:t>
      </w:r>
      <w:r w:rsidR="00DA42BF" w:rsidRPr="52C9BB49">
        <w:rPr>
          <w:rFonts w:ascii="Times New Roman" w:hAnsi="Times New Roman" w:cs="Times New Roman"/>
        </w:rPr>
        <w:t>)</w:t>
      </w:r>
      <w:r w:rsidR="00C910FE" w:rsidRPr="52C9BB49">
        <w:rPr>
          <w:rFonts w:ascii="Times New Roman" w:hAnsi="Times New Roman" w:cs="Times New Roman"/>
        </w:rPr>
        <w:t xml:space="preserve"> i w p</w:t>
      </w:r>
      <w:r w:rsidR="00DA42BF" w:rsidRPr="52C9BB49">
        <w:rPr>
          <w:rFonts w:ascii="Times New Roman" w:hAnsi="Times New Roman" w:cs="Times New Roman"/>
        </w:rPr>
        <w:t>rzestrzeni miasta</w:t>
      </w:r>
      <w:r w:rsidR="00C910FE" w:rsidRPr="52C9BB49">
        <w:rPr>
          <w:rFonts w:ascii="Times New Roman" w:hAnsi="Times New Roman" w:cs="Times New Roman"/>
        </w:rPr>
        <w:t xml:space="preserve">. </w:t>
      </w:r>
      <w:r w:rsidR="00E152B6" w:rsidRPr="52C9BB49">
        <w:rPr>
          <w:rFonts w:ascii="Times New Roman" w:hAnsi="Times New Roman" w:cs="Times New Roman"/>
        </w:rPr>
        <w:t>Festiwal będzie miał charakter performatywny</w:t>
      </w:r>
      <w:r w:rsidR="001C1632" w:rsidRPr="52C9BB49">
        <w:rPr>
          <w:rFonts w:ascii="Times New Roman" w:hAnsi="Times New Roman" w:cs="Times New Roman"/>
        </w:rPr>
        <w:t>,</w:t>
      </w:r>
      <w:r w:rsidR="00DA42BF" w:rsidRPr="52C9BB49">
        <w:rPr>
          <w:rFonts w:ascii="Times New Roman" w:hAnsi="Times New Roman" w:cs="Times New Roman"/>
        </w:rPr>
        <w:t xml:space="preserve"> zakłada międzynarodową współpracę – szczególnie z obszarem wyszehradzkim w celu obniżenia kosztów transportu</w:t>
      </w:r>
      <w:r w:rsidR="00EB4DD2" w:rsidRPr="52C9BB49">
        <w:rPr>
          <w:rFonts w:ascii="Times New Roman" w:hAnsi="Times New Roman" w:cs="Times New Roman"/>
        </w:rPr>
        <w:t xml:space="preserve"> artystów. Istotnym elementem dostępu do najlepszych zespołów będzie przynależność do Platformy InSitu. </w:t>
      </w:r>
    </w:p>
    <w:p w14:paraId="5A685678" w14:textId="2BE53B66" w:rsidR="00C96A02" w:rsidRDefault="00C96A02" w:rsidP="00183FC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11390C">
        <w:rPr>
          <w:rFonts w:ascii="Times New Roman" w:hAnsi="Times New Roman" w:cs="Times New Roman"/>
        </w:rPr>
        <w:t xml:space="preserve">Festiwal </w:t>
      </w:r>
      <w:r w:rsidRPr="009E41C6">
        <w:rPr>
          <w:rFonts w:ascii="Times New Roman" w:hAnsi="Times New Roman" w:cs="Times New Roman"/>
          <w:i/>
          <w:iCs/>
        </w:rPr>
        <w:t>Kultura myślenia</w:t>
      </w:r>
      <w:r w:rsidRPr="0011390C">
        <w:rPr>
          <w:rFonts w:ascii="Times New Roman" w:hAnsi="Times New Roman" w:cs="Times New Roman"/>
        </w:rPr>
        <w:t xml:space="preserve"> – beneficjenci: mieszkańcy</w:t>
      </w:r>
      <w:r w:rsidR="00183FC2">
        <w:rPr>
          <w:rFonts w:ascii="Times New Roman" w:hAnsi="Times New Roman" w:cs="Times New Roman"/>
        </w:rPr>
        <w:t xml:space="preserve"> (szczególnie dwie grupy: młodzież </w:t>
      </w:r>
      <w:r w:rsidR="009E41C6">
        <w:rPr>
          <w:rFonts w:ascii="Times New Roman" w:hAnsi="Times New Roman" w:cs="Times New Roman"/>
        </w:rPr>
        <w:br/>
      </w:r>
      <w:r w:rsidR="00183FC2">
        <w:rPr>
          <w:rFonts w:ascii="Times New Roman" w:hAnsi="Times New Roman" w:cs="Times New Roman"/>
        </w:rPr>
        <w:t>i seniorzy)</w:t>
      </w:r>
      <w:r w:rsidRPr="00183FC2">
        <w:rPr>
          <w:rFonts w:ascii="Times New Roman" w:hAnsi="Times New Roman" w:cs="Times New Roman"/>
        </w:rPr>
        <w:t xml:space="preserve"> </w:t>
      </w:r>
      <w:r w:rsidR="00BC5792">
        <w:rPr>
          <w:rFonts w:ascii="Times New Roman" w:hAnsi="Times New Roman" w:cs="Times New Roman"/>
        </w:rPr>
        <w:t>oraz</w:t>
      </w:r>
      <w:r w:rsidRPr="00183FC2">
        <w:rPr>
          <w:rFonts w:ascii="Times New Roman" w:hAnsi="Times New Roman" w:cs="Times New Roman"/>
        </w:rPr>
        <w:t xml:space="preserve"> turyści. </w:t>
      </w:r>
    </w:p>
    <w:p w14:paraId="793A1C62" w14:textId="0A506D65" w:rsidR="0081524D" w:rsidRDefault="00183FC2" w:rsidP="0081524D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Festiwal opiera się zarówno na </w:t>
      </w:r>
      <w:r w:rsidR="001667D8">
        <w:rPr>
          <w:rFonts w:ascii="Times New Roman" w:hAnsi="Times New Roman" w:cs="Times New Roman"/>
        </w:rPr>
        <w:t xml:space="preserve">interdyscyplinarnych </w:t>
      </w:r>
      <w:r>
        <w:rPr>
          <w:rFonts w:ascii="Times New Roman" w:hAnsi="Times New Roman" w:cs="Times New Roman"/>
        </w:rPr>
        <w:t xml:space="preserve">działaniach artystycznych – czy to prowokujących działaniach w plenerze, czy pobudzających myślenie </w:t>
      </w:r>
      <w:r w:rsidR="00424711">
        <w:rPr>
          <w:rFonts w:ascii="Times New Roman" w:hAnsi="Times New Roman" w:cs="Times New Roman"/>
        </w:rPr>
        <w:t xml:space="preserve">wystawach </w:t>
      </w:r>
      <w:r w:rsidR="00B77E35">
        <w:rPr>
          <w:rFonts w:ascii="Times New Roman" w:hAnsi="Times New Roman" w:cs="Times New Roman"/>
        </w:rPr>
        <w:br/>
      </w:r>
      <w:r w:rsidR="00424711">
        <w:rPr>
          <w:rFonts w:ascii="Times New Roman" w:hAnsi="Times New Roman" w:cs="Times New Roman"/>
        </w:rPr>
        <w:t>i instalacjach</w:t>
      </w:r>
      <w:r w:rsidR="009727FF">
        <w:rPr>
          <w:rFonts w:ascii="Times New Roman" w:hAnsi="Times New Roman" w:cs="Times New Roman"/>
        </w:rPr>
        <w:t xml:space="preserve"> – </w:t>
      </w:r>
      <w:r w:rsidR="00424711">
        <w:rPr>
          <w:rFonts w:ascii="Times New Roman" w:hAnsi="Times New Roman" w:cs="Times New Roman"/>
        </w:rPr>
        <w:t xml:space="preserve">a także na części wykładowej i warsztatowej. </w:t>
      </w:r>
      <w:r w:rsidR="00B67E15">
        <w:rPr>
          <w:rFonts w:ascii="Times New Roman" w:hAnsi="Times New Roman" w:cs="Times New Roman"/>
        </w:rPr>
        <w:t>Festiwal ma rozwijać między innymi krytyczne myślenie</w:t>
      </w:r>
      <w:r w:rsidR="009727FF">
        <w:rPr>
          <w:rFonts w:ascii="Times New Roman" w:hAnsi="Times New Roman" w:cs="Times New Roman"/>
        </w:rPr>
        <w:t xml:space="preserve"> i</w:t>
      </w:r>
      <w:r w:rsidR="00B67E15">
        <w:rPr>
          <w:rFonts w:ascii="Times New Roman" w:hAnsi="Times New Roman" w:cs="Times New Roman"/>
        </w:rPr>
        <w:t xml:space="preserve"> dzięki temu dostosowywać młodych </w:t>
      </w:r>
      <w:r w:rsidR="009727FF">
        <w:rPr>
          <w:rFonts w:ascii="Times New Roman" w:hAnsi="Times New Roman" w:cs="Times New Roman"/>
        </w:rPr>
        <w:t xml:space="preserve">ludzi </w:t>
      </w:r>
      <w:r w:rsidR="00B67E15">
        <w:rPr>
          <w:rFonts w:ascii="Times New Roman" w:hAnsi="Times New Roman" w:cs="Times New Roman"/>
        </w:rPr>
        <w:t>do przyszłego rynku pracy</w:t>
      </w:r>
      <w:r w:rsidR="00BC5792">
        <w:rPr>
          <w:rFonts w:ascii="Times New Roman" w:hAnsi="Times New Roman" w:cs="Times New Roman"/>
        </w:rPr>
        <w:t xml:space="preserve"> oraz</w:t>
      </w:r>
      <w:r w:rsidR="00B67E15">
        <w:rPr>
          <w:rFonts w:ascii="Times New Roman" w:hAnsi="Times New Roman" w:cs="Times New Roman"/>
        </w:rPr>
        <w:t xml:space="preserve"> chronić przed propagandą, dezinformacją </w:t>
      </w:r>
      <w:r w:rsidR="00A27092">
        <w:rPr>
          <w:rFonts w:ascii="Times New Roman" w:hAnsi="Times New Roman" w:cs="Times New Roman"/>
        </w:rPr>
        <w:t>i</w:t>
      </w:r>
      <w:r w:rsidR="00B67E15">
        <w:rPr>
          <w:rFonts w:ascii="Times New Roman" w:hAnsi="Times New Roman" w:cs="Times New Roman"/>
        </w:rPr>
        <w:t xml:space="preserve"> </w:t>
      </w:r>
      <w:r w:rsidR="007B74E3">
        <w:rPr>
          <w:rFonts w:ascii="Times New Roman" w:hAnsi="Times New Roman" w:cs="Times New Roman"/>
        </w:rPr>
        <w:t xml:space="preserve">nadużyciami (takimi jak przekręty </w:t>
      </w:r>
      <w:r w:rsidR="00A27092">
        <w:rPr>
          <w:rFonts w:ascii="Times New Roman" w:hAnsi="Times New Roman" w:cs="Times New Roman"/>
        </w:rPr>
        <w:br/>
      </w:r>
      <w:r w:rsidR="007B74E3">
        <w:rPr>
          <w:rFonts w:ascii="Times New Roman" w:hAnsi="Times New Roman" w:cs="Times New Roman"/>
        </w:rPr>
        <w:t>w stylu „</w:t>
      </w:r>
      <w:r w:rsidR="009E3A9E">
        <w:rPr>
          <w:rFonts w:ascii="Times New Roman" w:hAnsi="Times New Roman" w:cs="Times New Roman"/>
        </w:rPr>
        <w:t>świn</w:t>
      </w:r>
      <w:r w:rsidR="005279F2">
        <w:rPr>
          <w:rFonts w:ascii="Times New Roman" w:hAnsi="Times New Roman" w:cs="Times New Roman"/>
        </w:rPr>
        <w:t>iobicia</w:t>
      </w:r>
      <w:r w:rsidR="007B74E3">
        <w:rPr>
          <w:rFonts w:ascii="Times New Roman" w:hAnsi="Times New Roman" w:cs="Times New Roman"/>
        </w:rPr>
        <w:t>”</w:t>
      </w:r>
      <w:r w:rsidR="00795715">
        <w:rPr>
          <w:rFonts w:ascii="Times New Roman" w:hAnsi="Times New Roman" w:cs="Times New Roman"/>
        </w:rPr>
        <w:t>).</w:t>
      </w:r>
      <w:r w:rsidR="005279F2">
        <w:rPr>
          <w:rFonts w:ascii="Times New Roman" w:hAnsi="Times New Roman" w:cs="Times New Roman"/>
        </w:rPr>
        <w:t xml:space="preserve"> </w:t>
      </w:r>
      <w:r w:rsidR="000A0D14">
        <w:rPr>
          <w:rFonts w:ascii="Times New Roman" w:hAnsi="Times New Roman" w:cs="Times New Roman"/>
        </w:rPr>
        <w:t>Kluczem doboru programu będzie nie tylko jakość</w:t>
      </w:r>
      <w:r w:rsidR="0027647D">
        <w:rPr>
          <w:rFonts w:ascii="Times New Roman" w:hAnsi="Times New Roman" w:cs="Times New Roman"/>
        </w:rPr>
        <w:t xml:space="preserve"> </w:t>
      </w:r>
      <w:r w:rsidR="00B77E35">
        <w:rPr>
          <w:rFonts w:ascii="Times New Roman" w:hAnsi="Times New Roman" w:cs="Times New Roman"/>
        </w:rPr>
        <w:br/>
      </w:r>
      <w:r w:rsidR="0027647D">
        <w:rPr>
          <w:rFonts w:ascii="Times New Roman" w:hAnsi="Times New Roman" w:cs="Times New Roman"/>
        </w:rPr>
        <w:t>i interakcja, ale także wpływanie u widza na</w:t>
      </w:r>
      <w:r w:rsidR="0081524D">
        <w:rPr>
          <w:rFonts w:ascii="Times New Roman" w:hAnsi="Times New Roman" w:cs="Times New Roman"/>
        </w:rPr>
        <w:t xml:space="preserve">: </w:t>
      </w:r>
    </w:p>
    <w:p w14:paraId="2B7D6BAA" w14:textId="1BADE515" w:rsidR="0027647D" w:rsidRPr="0081524D" w:rsidRDefault="0027647D" w:rsidP="009E41C6">
      <w:pPr>
        <w:pStyle w:val="ListParagraph"/>
        <w:numPr>
          <w:ilvl w:val="0"/>
          <w:numId w:val="7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81524D">
        <w:rPr>
          <w:rFonts w:ascii="Times New Roman" w:hAnsi="Times New Roman" w:cs="Times New Roman"/>
        </w:rPr>
        <w:t>Ciekawość i dociekliwość – nastawienie na zadawanie pytań, chęć zgłębiania przyczyn i mechanizmów, a nie tylko przyjmowanie gotowych rozwiązań.</w:t>
      </w:r>
    </w:p>
    <w:p w14:paraId="059827BC" w14:textId="77777777" w:rsidR="0027647D" w:rsidRPr="0027647D" w:rsidRDefault="0027647D" w:rsidP="009E41C6">
      <w:pPr>
        <w:pStyle w:val="ListParagraph"/>
        <w:numPr>
          <w:ilvl w:val="0"/>
          <w:numId w:val="7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7647D">
        <w:rPr>
          <w:rFonts w:ascii="Times New Roman" w:hAnsi="Times New Roman" w:cs="Times New Roman"/>
        </w:rPr>
        <w:t>Krytyczne podejście – umiejętność weryfikowania źródeł, dostrzegania błędów logicznych i wyciągania wniosków na podstawie dowodów.</w:t>
      </w:r>
    </w:p>
    <w:p w14:paraId="39391C02" w14:textId="1198F82D" w:rsidR="0027647D" w:rsidRPr="0027647D" w:rsidRDefault="0027647D" w:rsidP="009E41C6">
      <w:pPr>
        <w:pStyle w:val="ListParagraph"/>
        <w:numPr>
          <w:ilvl w:val="0"/>
          <w:numId w:val="7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7647D">
        <w:rPr>
          <w:rFonts w:ascii="Times New Roman" w:hAnsi="Times New Roman" w:cs="Times New Roman"/>
        </w:rPr>
        <w:t xml:space="preserve">Otwarty dialog – gotowość do słuchania różnych perspektyw, prowadzenia sporów </w:t>
      </w:r>
      <w:r w:rsidR="009E41C6">
        <w:rPr>
          <w:rFonts w:ascii="Times New Roman" w:hAnsi="Times New Roman" w:cs="Times New Roman"/>
        </w:rPr>
        <w:br/>
      </w:r>
      <w:r w:rsidRPr="0027647D">
        <w:rPr>
          <w:rFonts w:ascii="Times New Roman" w:hAnsi="Times New Roman" w:cs="Times New Roman"/>
        </w:rPr>
        <w:t>w oparciu o argumenty i szacunek, a nie emocje czy autorytety.</w:t>
      </w:r>
    </w:p>
    <w:p w14:paraId="5EF441DB" w14:textId="77777777" w:rsidR="0027647D" w:rsidRPr="0027647D" w:rsidRDefault="0027647D" w:rsidP="009E41C6">
      <w:pPr>
        <w:pStyle w:val="ListParagraph"/>
        <w:numPr>
          <w:ilvl w:val="0"/>
          <w:numId w:val="7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7647D">
        <w:rPr>
          <w:rFonts w:ascii="Times New Roman" w:hAnsi="Times New Roman" w:cs="Times New Roman"/>
        </w:rPr>
        <w:t>Refleksja nad sobą – świadomość własnych założeń, uprzedzeń i ograniczeń poznawczych, co przekłada się na rozwój tzw. myślenia metapoznawczego.</w:t>
      </w:r>
    </w:p>
    <w:p w14:paraId="5B8F5330" w14:textId="77777777" w:rsidR="0027647D" w:rsidRPr="0027647D" w:rsidRDefault="0027647D" w:rsidP="009E41C6">
      <w:pPr>
        <w:pStyle w:val="ListParagraph"/>
        <w:numPr>
          <w:ilvl w:val="0"/>
          <w:numId w:val="7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7647D">
        <w:rPr>
          <w:rFonts w:ascii="Times New Roman" w:hAnsi="Times New Roman" w:cs="Times New Roman"/>
        </w:rPr>
        <w:t>Odporność na manipulację – rozpoznawanie technik perswazji i propagandy, dążenie do samodzielnej oceny przedstawianych informacji.</w:t>
      </w:r>
    </w:p>
    <w:p w14:paraId="4DD3BE48" w14:textId="420BC6A3" w:rsidR="000040C2" w:rsidRPr="00FA27F8" w:rsidRDefault="0027647D" w:rsidP="00FA27F8">
      <w:pPr>
        <w:pStyle w:val="ListParagraph"/>
        <w:numPr>
          <w:ilvl w:val="0"/>
          <w:numId w:val="7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7647D">
        <w:rPr>
          <w:rFonts w:ascii="Times New Roman" w:hAnsi="Times New Roman" w:cs="Times New Roman"/>
        </w:rPr>
        <w:t>Nastawienie na rozwój – traktowanie problemów jako wyzwania, akceptowanie błędów jako części procesu uczenia się, ciągłe doskonalenie umiejętności analizy i ewaluacji.</w:t>
      </w:r>
      <w:r w:rsidR="00795715">
        <w:rPr>
          <w:rFonts w:ascii="Times New Roman" w:hAnsi="Times New Roman" w:cs="Times New Roman"/>
        </w:rPr>
        <w:t xml:space="preserve"> </w:t>
      </w:r>
    </w:p>
    <w:p w14:paraId="36F8D517" w14:textId="1B3560D6" w:rsidR="008D7CC6" w:rsidRDefault="008D7CC6" w:rsidP="0011390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11390C">
        <w:rPr>
          <w:rFonts w:ascii="Times New Roman" w:hAnsi="Times New Roman" w:cs="Times New Roman"/>
        </w:rPr>
        <w:t xml:space="preserve">Festiwal </w:t>
      </w:r>
      <w:r w:rsidR="00E33FFF" w:rsidRPr="009E41C6">
        <w:rPr>
          <w:rFonts w:ascii="Times New Roman" w:hAnsi="Times New Roman" w:cs="Times New Roman"/>
          <w:i/>
          <w:iCs/>
        </w:rPr>
        <w:t xml:space="preserve">Spleceni </w:t>
      </w:r>
      <w:r w:rsidRPr="009E41C6">
        <w:rPr>
          <w:rFonts w:ascii="Times New Roman" w:hAnsi="Times New Roman" w:cs="Times New Roman"/>
          <w:i/>
          <w:iCs/>
        </w:rPr>
        <w:t>kulturą</w:t>
      </w:r>
      <w:r w:rsidRPr="0011390C">
        <w:rPr>
          <w:rFonts w:ascii="Times New Roman" w:hAnsi="Times New Roman" w:cs="Times New Roman"/>
        </w:rPr>
        <w:t xml:space="preserve"> (nazwę nadadzą twórcy) – beneficjenci: mieszkańcy </w:t>
      </w:r>
      <w:r>
        <w:br/>
      </w:r>
      <w:r w:rsidRPr="0011390C">
        <w:rPr>
          <w:rFonts w:ascii="Times New Roman" w:hAnsi="Times New Roman" w:cs="Times New Roman"/>
        </w:rPr>
        <w:t xml:space="preserve">w szczególności osoby młode – festiwal powstanie w ramach prowadzonej grupy młodych wolontariuszy przy </w:t>
      </w:r>
      <w:r w:rsidR="37340DD0" w:rsidRPr="44213737">
        <w:rPr>
          <w:rFonts w:ascii="Times New Roman" w:hAnsi="Times New Roman" w:cs="Times New Roman"/>
        </w:rPr>
        <w:t>I</w:t>
      </w:r>
      <w:r w:rsidRPr="0011390C">
        <w:rPr>
          <w:rFonts w:ascii="Times New Roman" w:hAnsi="Times New Roman" w:cs="Times New Roman"/>
        </w:rPr>
        <w:t xml:space="preserve">nstytucie. </w:t>
      </w:r>
    </w:p>
    <w:p w14:paraId="30460104" w14:textId="15839AEE" w:rsidR="00F72FAE" w:rsidRPr="0011390C" w:rsidRDefault="00F72FAE" w:rsidP="00F72FAE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Podstawowym założeniem festiwalu jest to, że </w:t>
      </w:r>
      <w:r w:rsidR="00897DC8">
        <w:rPr>
          <w:rFonts w:ascii="Times New Roman" w:hAnsi="Times New Roman" w:cs="Times New Roman"/>
        </w:rPr>
        <w:t>Instytut</w:t>
      </w:r>
      <w:r>
        <w:rPr>
          <w:rFonts w:ascii="Times New Roman" w:hAnsi="Times New Roman" w:cs="Times New Roman"/>
        </w:rPr>
        <w:t xml:space="preserve"> pełni rolę</w:t>
      </w:r>
      <w:r w:rsidR="00CC7A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mentora</w:t>
      </w:r>
      <w:r w:rsidR="00106FA0">
        <w:rPr>
          <w:rFonts w:ascii="Times New Roman" w:hAnsi="Times New Roman" w:cs="Times New Roman"/>
        </w:rPr>
        <w:t xml:space="preserve"> </w:t>
      </w:r>
      <w:r w:rsidR="00106FA0">
        <w:br/>
      </w:r>
      <w:r w:rsidR="00106FA0">
        <w:rPr>
          <w:rFonts w:ascii="Times New Roman" w:hAnsi="Times New Roman" w:cs="Times New Roman"/>
        </w:rPr>
        <w:t xml:space="preserve">i </w:t>
      </w:r>
      <w:r w:rsidR="00CC7A4D">
        <w:rPr>
          <w:rFonts w:ascii="Times New Roman" w:hAnsi="Times New Roman" w:cs="Times New Roman"/>
        </w:rPr>
        <w:t>zabezpiecz</w:t>
      </w:r>
      <w:r w:rsidR="00793D2C">
        <w:rPr>
          <w:rFonts w:ascii="Times New Roman" w:hAnsi="Times New Roman" w:cs="Times New Roman"/>
        </w:rPr>
        <w:t>e</w:t>
      </w:r>
      <w:r w:rsidR="00CC7A4D">
        <w:rPr>
          <w:rFonts w:ascii="Times New Roman" w:hAnsi="Times New Roman" w:cs="Times New Roman"/>
        </w:rPr>
        <w:t>nia prawnego</w:t>
      </w:r>
      <w:r w:rsidR="00B76F5B">
        <w:rPr>
          <w:rFonts w:ascii="Times New Roman" w:hAnsi="Times New Roman" w:cs="Times New Roman"/>
        </w:rPr>
        <w:t xml:space="preserve">, a o </w:t>
      </w:r>
      <w:r w:rsidR="00106FA0">
        <w:rPr>
          <w:rFonts w:ascii="Times New Roman" w:hAnsi="Times New Roman" w:cs="Times New Roman"/>
        </w:rPr>
        <w:t>kształcie festiwalu, planowanych wydarzeniach, terminie oraz miejscach decydują młodzi – zgodnie z wypracowanymi w tej grupie procedurami</w:t>
      </w:r>
      <w:r w:rsidR="00B76F5B">
        <w:rPr>
          <w:rFonts w:ascii="Times New Roman" w:hAnsi="Times New Roman" w:cs="Times New Roman"/>
        </w:rPr>
        <w:t xml:space="preserve">. </w:t>
      </w:r>
    </w:p>
    <w:p w14:paraId="72EB9B5D" w14:textId="530C5046" w:rsidR="001667D8" w:rsidRDefault="001667D8" w:rsidP="00632D4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każdego z festiwali będzie opierał się zarówno o </w:t>
      </w:r>
      <w:r w:rsidRPr="44213737">
        <w:rPr>
          <w:rFonts w:ascii="Times New Roman" w:hAnsi="Times New Roman" w:cs="Times New Roman"/>
        </w:rPr>
        <w:t>produkcj</w:t>
      </w:r>
      <w:r w:rsidR="5F1C840B" w:rsidRPr="4421373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własne (</w:t>
      </w:r>
      <w:r w:rsidR="00FF07D2">
        <w:rPr>
          <w:rFonts w:ascii="Times New Roman" w:hAnsi="Times New Roman" w:cs="Times New Roman"/>
        </w:rPr>
        <w:t>z premierą</w:t>
      </w:r>
      <w:r>
        <w:rPr>
          <w:rFonts w:ascii="Times New Roman" w:hAnsi="Times New Roman" w:cs="Times New Roman"/>
        </w:rPr>
        <w:t xml:space="preserve"> </w:t>
      </w:r>
      <w:r w:rsidR="00FF07D2">
        <w:br/>
      </w:r>
      <w:r>
        <w:rPr>
          <w:rFonts w:ascii="Times New Roman" w:hAnsi="Times New Roman" w:cs="Times New Roman"/>
        </w:rPr>
        <w:t>w czasie festiwalu)</w:t>
      </w:r>
      <w:r w:rsidR="0050646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93D2C">
        <w:rPr>
          <w:rFonts w:ascii="Times New Roman" w:hAnsi="Times New Roman" w:cs="Times New Roman"/>
        </w:rPr>
        <w:t>jak i udział</w:t>
      </w:r>
      <w:r w:rsidR="00FF07D2">
        <w:rPr>
          <w:rFonts w:ascii="Times New Roman" w:hAnsi="Times New Roman" w:cs="Times New Roman"/>
        </w:rPr>
        <w:t xml:space="preserve"> artystów lokalnych, krajowych i zagranicznych</w:t>
      </w:r>
      <w:r w:rsidR="008472A3">
        <w:rPr>
          <w:rFonts w:ascii="Times New Roman" w:hAnsi="Times New Roman" w:cs="Times New Roman"/>
        </w:rPr>
        <w:t>, będzie to</w:t>
      </w:r>
      <w:r w:rsidR="00FF07D2">
        <w:rPr>
          <w:rFonts w:ascii="Times New Roman" w:hAnsi="Times New Roman" w:cs="Times New Roman"/>
        </w:rPr>
        <w:t xml:space="preserve"> </w:t>
      </w:r>
      <w:r w:rsidR="008472A3">
        <w:rPr>
          <w:rFonts w:ascii="Times New Roman" w:hAnsi="Times New Roman" w:cs="Times New Roman"/>
        </w:rPr>
        <w:t>m</w:t>
      </w:r>
      <w:r w:rsidR="00FF07D2">
        <w:rPr>
          <w:rFonts w:ascii="Times New Roman" w:hAnsi="Times New Roman" w:cs="Times New Roman"/>
        </w:rPr>
        <w:t xml:space="preserve">ieszanka </w:t>
      </w:r>
      <w:r w:rsidR="009E4E87">
        <w:rPr>
          <w:rFonts w:ascii="Times New Roman" w:hAnsi="Times New Roman" w:cs="Times New Roman"/>
        </w:rPr>
        <w:t>wykonawców</w:t>
      </w:r>
      <w:r w:rsidR="00FF07D2">
        <w:rPr>
          <w:rFonts w:ascii="Times New Roman" w:hAnsi="Times New Roman" w:cs="Times New Roman"/>
        </w:rPr>
        <w:t xml:space="preserve"> już uznanych oraz </w:t>
      </w:r>
      <w:r w:rsidR="009E4E87">
        <w:rPr>
          <w:rFonts w:ascii="Times New Roman" w:hAnsi="Times New Roman" w:cs="Times New Roman"/>
        </w:rPr>
        <w:t xml:space="preserve">tych </w:t>
      </w:r>
      <w:r w:rsidR="00FF07D2">
        <w:rPr>
          <w:rFonts w:ascii="Times New Roman" w:hAnsi="Times New Roman" w:cs="Times New Roman"/>
        </w:rPr>
        <w:t xml:space="preserve">na początkowym etapie karier. </w:t>
      </w:r>
    </w:p>
    <w:p w14:paraId="34BA9AE5" w14:textId="41479797" w:rsidR="00F37587" w:rsidRDefault="00E81925" w:rsidP="00632D4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pierwszej kolejności zostaną stworzone zajęcia c</w:t>
      </w:r>
      <w:r w:rsidR="002320AB">
        <w:rPr>
          <w:rFonts w:ascii="Times New Roman" w:hAnsi="Times New Roman" w:cs="Times New Roman"/>
        </w:rPr>
        <w:t>ykliczne w ramach: kultura dla zdrowia – szczególnie dla młodzieży, służb mundurowych i ratunkowych</w:t>
      </w:r>
      <w:r w:rsidR="0033678B">
        <w:rPr>
          <w:rFonts w:ascii="Times New Roman" w:hAnsi="Times New Roman" w:cs="Times New Roman"/>
        </w:rPr>
        <w:t xml:space="preserve"> oraz osób w wieku produkcyjnym zagrożonych wypaleniem zawodowym</w:t>
      </w:r>
      <w:r w:rsidR="002320AB">
        <w:rPr>
          <w:rFonts w:ascii="Times New Roman" w:hAnsi="Times New Roman" w:cs="Times New Roman"/>
        </w:rPr>
        <w:t xml:space="preserve">. </w:t>
      </w:r>
      <w:r w:rsidR="00E635C2">
        <w:rPr>
          <w:rFonts w:ascii="Times New Roman" w:hAnsi="Times New Roman" w:cs="Times New Roman"/>
        </w:rPr>
        <w:t>Zajęcia będą prowadzone w różnych dyscyplinach sztuki</w:t>
      </w:r>
      <w:r w:rsidR="6DF309C3" w:rsidRPr="44213737">
        <w:rPr>
          <w:rFonts w:ascii="Times New Roman" w:hAnsi="Times New Roman" w:cs="Times New Roman"/>
        </w:rPr>
        <w:t>,</w:t>
      </w:r>
      <w:r w:rsidR="00E635C2">
        <w:rPr>
          <w:rFonts w:ascii="Times New Roman" w:hAnsi="Times New Roman" w:cs="Times New Roman"/>
        </w:rPr>
        <w:t xml:space="preserve"> tak by </w:t>
      </w:r>
      <w:r w:rsidR="007B19F0">
        <w:rPr>
          <w:rFonts w:ascii="Times New Roman" w:hAnsi="Times New Roman" w:cs="Times New Roman"/>
        </w:rPr>
        <w:t xml:space="preserve">znaleźć najbardziej efektywne rozwiązania. </w:t>
      </w:r>
    </w:p>
    <w:p w14:paraId="5DD1D59D" w14:textId="6DB13801" w:rsidR="00E50563" w:rsidRDefault="00E33FFF" w:rsidP="00632D4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Poza </w:t>
      </w:r>
      <w:r w:rsidR="005E11B7">
        <w:rPr>
          <w:rFonts w:ascii="Times New Roman" w:hAnsi="Times New Roman" w:cs="Times New Roman"/>
        </w:rPr>
        <w:t xml:space="preserve">wydarzeniami cyklicznymi planowane są przedsięwzięcia jednorazowe jak </w:t>
      </w:r>
      <w:r w:rsidR="008224A5">
        <w:rPr>
          <w:rFonts w:ascii="Times New Roman" w:hAnsi="Times New Roman" w:cs="Times New Roman"/>
        </w:rPr>
        <w:t xml:space="preserve">na przykład </w:t>
      </w:r>
      <w:r w:rsidR="000440F0">
        <w:rPr>
          <w:rFonts w:ascii="Times New Roman" w:hAnsi="Times New Roman" w:cs="Times New Roman"/>
        </w:rPr>
        <w:t>instalacje artystyczne</w:t>
      </w:r>
      <w:r w:rsidR="008224A5">
        <w:rPr>
          <w:rFonts w:ascii="Times New Roman" w:hAnsi="Times New Roman" w:cs="Times New Roman"/>
        </w:rPr>
        <w:t xml:space="preserve"> </w:t>
      </w:r>
      <w:r w:rsidR="00E50563" w:rsidRPr="008224A5">
        <w:rPr>
          <w:rFonts w:ascii="Times New Roman" w:hAnsi="Times New Roman" w:cs="Times New Roman"/>
          <w:i/>
          <w:iCs/>
        </w:rPr>
        <w:t>Splecione światy</w:t>
      </w:r>
      <w:r w:rsidR="008224A5">
        <w:rPr>
          <w:rFonts w:ascii="Times New Roman" w:hAnsi="Times New Roman" w:cs="Times New Roman"/>
        </w:rPr>
        <w:t xml:space="preserve"> czy</w:t>
      </w:r>
      <w:r w:rsidR="00154062">
        <w:rPr>
          <w:rFonts w:ascii="Times New Roman" w:hAnsi="Times New Roman" w:cs="Times New Roman"/>
        </w:rPr>
        <w:t xml:space="preserve"> </w:t>
      </w:r>
      <w:r w:rsidR="00154062" w:rsidRPr="008224A5">
        <w:rPr>
          <w:rFonts w:ascii="Times New Roman" w:hAnsi="Times New Roman" w:cs="Times New Roman"/>
          <w:i/>
          <w:iCs/>
        </w:rPr>
        <w:t>New Harmonic Fields</w:t>
      </w:r>
      <w:r w:rsidR="00C84FE4">
        <w:rPr>
          <w:rFonts w:ascii="Times New Roman" w:hAnsi="Times New Roman" w:cs="Times New Roman"/>
        </w:rPr>
        <w:t>.</w:t>
      </w:r>
      <w:r w:rsidR="00110337">
        <w:rPr>
          <w:rFonts w:ascii="Times New Roman" w:hAnsi="Times New Roman" w:cs="Times New Roman"/>
        </w:rPr>
        <w:t xml:space="preserve"> </w:t>
      </w:r>
      <w:r w:rsidR="008B7606">
        <w:rPr>
          <w:rFonts w:ascii="Times New Roman" w:hAnsi="Times New Roman" w:cs="Times New Roman"/>
        </w:rPr>
        <w:t xml:space="preserve">Ponadto zostaną podjęte produkcje zaproponowane </w:t>
      </w:r>
      <w:r w:rsidR="00266D72">
        <w:rPr>
          <w:rFonts w:ascii="Times New Roman" w:hAnsi="Times New Roman" w:cs="Times New Roman"/>
        </w:rPr>
        <w:t>oddolnie przez artystów – takie jak</w:t>
      </w:r>
      <w:r w:rsidR="00203694">
        <w:rPr>
          <w:rFonts w:ascii="Times New Roman" w:hAnsi="Times New Roman" w:cs="Times New Roman"/>
        </w:rPr>
        <w:t xml:space="preserve"> widowisko</w:t>
      </w:r>
      <w:r w:rsidR="00266D72">
        <w:rPr>
          <w:rFonts w:ascii="Times New Roman" w:hAnsi="Times New Roman" w:cs="Times New Roman"/>
        </w:rPr>
        <w:t xml:space="preserve"> </w:t>
      </w:r>
      <w:r w:rsidR="00FA27F8">
        <w:rPr>
          <w:rFonts w:ascii="Times New Roman" w:hAnsi="Times New Roman" w:cs="Times New Roman"/>
        </w:rPr>
        <w:t xml:space="preserve">plenerowe </w:t>
      </w:r>
      <w:r w:rsidR="00266D72" w:rsidRPr="00311C61">
        <w:rPr>
          <w:rFonts w:ascii="Times New Roman" w:hAnsi="Times New Roman" w:cs="Times New Roman"/>
          <w:i/>
          <w:iCs/>
        </w:rPr>
        <w:t>Przesilenie</w:t>
      </w:r>
      <w:r w:rsidR="00311C61">
        <w:rPr>
          <w:rFonts w:ascii="Times New Roman" w:hAnsi="Times New Roman" w:cs="Times New Roman"/>
        </w:rPr>
        <w:t xml:space="preserve"> czy interaktywna wystawa edukacyjna dla dzieci </w:t>
      </w:r>
      <w:r w:rsidR="00B25BB5">
        <w:rPr>
          <w:rFonts w:ascii="Times New Roman" w:hAnsi="Times New Roman" w:cs="Times New Roman"/>
          <w:i/>
          <w:iCs/>
        </w:rPr>
        <w:t>Odkrywcy sztuk – śladami artystów</w:t>
      </w:r>
      <w:r w:rsidR="00266D72">
        <w:rPr>
          <w:rFonts w:ascii="Times New Roman" w:hAnsi="Times New Roman" w:cs="Times New Roman"/>
        </w:rPr>
        <w:t xml:space="preserve">, </w:t>
      </w:r>
      <w:r w:rsidR="00FB7D34">
        <w:rPr>
          <w:rFonts w:ascii="Times New Roman" w:hAnsi="Times New Roman" w:cs="Times New Roman"/>
        </w:rPr>
        <w:t>które</w:t>
      </w:r>
      <w:r w:rsidR="00266D72">
        <w:rPr>
          <w:rFonts w:ascii="Times New Roman" w:hAnsi="Times New Roman" w:cs="Times New Roman"/>
        </w:rPr>
        <w:t xml:space="preserve"> wymagają wsparcia instytucyjnego</w:t>
      </w:r>
      <w:r w:rsidR="00A47B96">
        <w:rPr>
          <w:rFonts w:ascii="Times New Roman" w:hAnsi="Times New Roman" w:cs="Times New Roman"/>
        </w:rPr>
        <w:t xml:space="preserve">. </w:t>
      </w:r>
    </w:p>
    <w:p w14:paraId="129CC628" w14:textId="77777777" w:rsidR="00F07F3F" w:rsidRDefault="00F07F3F" w:rsidP="00632D42">
      <w:pPr>
        <w:spacing w:line="360" w:lineRule="auto"/>
        <w:jc w:val="both"/>
        <w:rPr>
          <w:rFonts w:ascii="Times New Roman" w:hAnsi="Times New Roman" w:cs="Times New Roman"/>
        </w:rPr>
      </w:pPr>
    </w:p>
    <w:p w14:paraId="02B45CE7" w14:textId="58D03162" w:rsidR="00945FC1" w:rsidRPr="009E41C6" w:rsidRDefault="00D67B13" w:rsidP="00632D4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41C6">
        <w:rPr>
          <w:rFonts w:ascii="Times New Roman" w:hAnsi="Times New Roman" w:cs="Times New Roman"/>
          <w:b/>
          <w:bCs/>
          <w:sz w:val="28"/>
          <w:szCs w:val="28"/>
        </w:rPr>
        <w:t>INICJOWANIE I KOORDYNOWANIE BADAŃ</w:t>
      </w:r>
      <w:r w:rsidR="00945FC1" w:rsidRPr="009E41C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B66CAFA" w14:textId="7BA9C763" w:rsidR="00945FC1" w:rsidRDefault="00945FC1" w:rsidP="00632D42">
      <w:pPr>
        <w:spacing w:line="360" w:lineRule="auto"/>
        <w:jc w:val="both"/>
        <w:rPr>
          <w:rFonts w:ascii="Times New Roman" w:hAnsi="Times New Roman" w:cs="Times New Roman"/>
        </w:rPr>
      </w:pPr>
      <w:bookmarkStart w:id="1" w:name="OLE_LINK2"/>
      <w:r w:rsidRPr="00D67B13">
        <w:rPr>
          <w:rFonts w:ascii="Times New Roman" w:hAnsi="Times New Roman" w:cs="Times New Roman"/>
          <w:b/>
          <w:bCs/>
        </w:rPr>
        <w:t>W obszarze kultury i zdrowia</w:t>
      </w:r>
      <w:r>
        <w:rPr>
          <w:rFonts w:ascii="Times New Roman" w:hAnsi="Times New Roman" w:cs="Times New Roman"/>
        </w:rPr>
        <w:t xml:space="preserve">: monitorowanie skuteczności i </w:t>
      </w:r>
      <w:r w:rsidR="007B463C">
        <w:rPr>
          <w:rFonts w:ascii="Times New Roman" w:hAnsi="Times New Roman" w:cs="Times New Roman"/>
        </w:rPr>
        <w:t>efe</w:t>
      </w:r>
      <w:r w:rsidR="00AC6F3E">
        <w:rPr>
          <w:rFonts w:ascii="Times New Roman" w:hAnsi="Times New Roman" w:cs="Times New Roman"/>
        </w:rPr>
        <w:t>k</w:t>
      </w:r>
      <w:r w:rsidR="007B463C">
        <w:rPr>
          <w:rFonts w:ascii="Times New Roman" w:hAnsi="Times New Roman" w:cs="Times New Roman"/>
        </w:rPr>
        <w:t xml:space="preserve">tywności </w:t>
      </w:r>
      <w:r w:rsidR="00AC6F3E">
        <w:rPr>
          <w:rFonts w:ascii="Times New Roman" w:hAnsi="Times New Roman" w:cs="Times New Roman"/>
        </w:rPr>
        <w:t xml:space="preserve">prowadzonych programów i wydarzeń. </w:t>
      </w:r>
      <w:r w:rsidR="009761FB" w:rsidRPr="009761FB">
        <w:rPr>
          <w:rFonts w:ascii="Times New Roman" w:hAnsi="Times New Roman" w:cs="Times New Roman"/>
          <w:u w:val="single"/>
        </w:rPr>
        <w:t>Oczekiwany rezultat</w:t>
      </w:r>
      <w:r w:rsidR="009761FB">
        <w:rPr>
          <w:rFonts w:ascii="Times New Roman" w:hAnsi="Times New Roman" w:cs="Times New Roman"/>
        </w:rPr>
        <w:t xml:space="preserve">: </w:t>
      </w:r>
      <w:r w:rsidR="00A47B96">
        <w:rPr>
          <w:rFonts w:ascii="Times New Roman" w:hAnsi="Times New Roman" w:cs="Times New Roman"/>
        </w:rPr>
        <w:t>znalezieni</w:t>
      </w:r>
      <w:r w:rsidR="00FB7D34">
        <w:rPr>
          <w:rFonts w:ascii="Times New Roman" w:hAnsi="Times New Roman" w:cs="Times New Roman"/>
        </w:rPr>
        <w:t>e</w:t>
      </w:r>
      <w:r w:rsidR="00A47B96">
        <w:rPr>
          <w:rFonts w:ascii="Times New Roman" w:hAnsi="Times New Roman" w:cs="Times New Roman"/>
        </w:rPr>
        <w:t xml:space="preserve"> najbardziej efektywnych </w:t>
      </w:r>
      <w:r w:rsidR="00CE7BF4">
        <w:rPr>
          <w:rFonts w:ascii="Times New Roman" w:hAnsi="Times New Roman" w:cs="Times New Roman"/>
        </w:rPr>
        <w:t xml:space="preserve">(rezultat do kosztów) programów prewencyjnych bądź wspierających </w:t>
      </w:r>
      <w:r w:rsidR="00D67B13">
        <w:rPr>
          <w:rFonts w:ascii="Times New Roman" w:hAnsi="Times New Roman" w:cs="Times New Roman"/>
        </w:rPr>
        <w:t xml:space="preserve">terapię. </w:t>
      </w:r>
    </w:p>
    <w:p w14:paraId="07A0D4AA" w14:textId="2BD06133" w:rsidR="00AC6F3E" w:rsidRDefault="00AC6F3E" w:rsidP="00632D42">
      <w:pPr>
        <w:spacing w:line="360" w:lineRule="auto"/>
        <w:jc w:val="both"/>
        <w:rPr>
          <w:rFonts w:ascii="Times New Roman" w:hAnsi="Times New Roman" w:cs="Times New Roman"/>
        </w:rPr>
      </w:pPr>
      <w:r w:rsidRPr="00D67B13">
        <w:rPr>
          <w:rFonts w:ascii="Times New Roman" w:hAnsi="Times New Roman" w:cs="Times New Roman"/>
          <w:b/>
          <w:bCs/>
        </w:rPr>
        <w:t>W obszarze kultury w przestrzeni publicznej</w:t>
      </w:r>
      <w:r>
        <w:rPr>
          <w:rFonts w:ascii="Times New Roman" w:hAnsi="Times New Roman" w:cs="Times New Roman"/>
        </w:rPr>
        <w:t>: analiza modeli finansowania, wpływu kultury w przestrzeni publicznej na ekonomi</w:t>
      </w:r>
      <w:r w:rsidR="000A7241">
        <w:rPr>
          <w:rFonts w:ascii="Times New Roman" w:hAnsi="Times New Roman" w:cs="Times New Roman"/>
        </w:rPr>
        <w:t xml:space="preserve">ę, rewitalizację i poczucie bezpieczeństwa. </w:t>
      </w:r>
      <w:r w:rsidR="009761FB" w:rsidRPr="009761FB">
        <w:rPr>
          <w:rFonts w:ascii="Times New Roman" w:hAnsi="Times New Roman" w:cs="Times New Roman"/>
          <w:u w:val="single"/>
        </w:rPr>
        <w:t>Oczekiwane rezultaty:</w:t>
      </w:r>
      <w:r w:rsidR="009761FB">
        <w:rPr>
          <w:rFonts w:ascii="Times New Roman" w:hAnsi="Times New Roman" w:cs="Times New Roman"/>
        </w:rPr>
        <w:t xml:space="preserve"> </w:t>
      </w:r>
      <w:r w:rsidR="00066DDF">
        <w:rPr>
          <w:rFonts w:ascii="Times New Roman" w:hAnsi="Times New Roman" w:cs="Times New Roman"/>
        </w:rPr>
        <w:t>stworzenie rekomendacji polityki miasta wspierając</w:t>
      </w:r>
      <w:r w:rsidR="00E94E42">
        <w:rPr>
          <w:rFonts w:ascii="Times New Roman" w:hAnsi="Times New Roman" w:cs="Times New Roman"/>
        </w:rPr>
        <w:t xml:space="preserve">ej </w:t>
      </w:r>
      <w:r w:rsidR="00066DDF">
        <w:rPr>
          <w:rFonts w:ascii="Times New Roman" w:hAnsi="Times New Roman" w:cs="Times New Roman"/>
        </w:rPr>
        <w:t xml:space="preserve">sztukę w przestrzeni publicznej zarówno permanentnej jak i czasowej wraz z określeniem źródeł finansowania. </w:t>
      </w:r>
      <w:r w:rsidR="00EF30B3">
        <w:rPr>
          <w:rFonts w:ascii="Times New Roman" w:hAnsi="Times New Roman" w:cs="Times New Roman"/>
        </w:rPr>
        <w:t>Mapa potencjalnych interwencji</w:t>
      </w:r>
      <w:r w:rsidR="00070091">
        <w:rPr>
          <w:rFonts w:ascii="Times New Roman" w:hAnsi="Times New Roman" w:cs="Times New Roman"/>
        </w:rPr>
        <w:t xml:space="preserve"> artystycznych. </w:t>
      </w:r>
    </w:p>
    <w:p w14:paraId="05A7A018" w14:textId="236AA016" w:rsidR="003114BE" w:rsidRPr="00484DA4" w:rsidRDefault="3AF2934C" w:rsidP="00632D42">
      <w:pPr>
        <w:spacing w:line="360" w:lineRule="auto"/>
        <w:jc w:val="both"/>
        <w:rPr>
          <w:rFonts w:ascii="Times New Roman" w:hAnsi="Times New Roman" w:cs="Times New Roman"/>
        </w:rPr>
      </w:pPr>
      <w:r w:rsidRPr="52C9BB49">
        <w:rPr>
          <w:rFonts w:ascii="Times New Roman" w:hAnsi="Times New Roman" w:cs="Times New Roman"/>
          <w:b/>
          <w:bCs/>
        </w:rPr>
        <w:t xml:space="preserve">W obszarze </w:t>
      </w:r>
      <w:r w:rsidR="008D7CC6" w:rsidRPr="52C9BB49">
        <w:rPr>
          <w:rFonts w:ascii="Times New Roman" w:hAnsi="Times New Roman" w:cs="Times New Roman"/>
          <w:b/>
          <w:bCs/>
        </w:rPr>
        <w:t>edukacji medialnej</w:t>
      </w:r>
      <w:r w:rsidR="008D7CC6" w:rsidRPr="52C9BB49">
        <w:rPr>
          <w:rFonts w:ascii="Times New Roman" w:hAnsi="Times New Roman" w:cs="Times New Roman"/>
        </w:rPr>
        <w:t>: wykorzystanie sztuki</w:t>
      </w:r>
      <w:r w:rsidR="31714338" w:rsidRPr="52C9BB49">
        <w:rPr>
          <w:rFonts w:ascii="Times New Roman" w:hAnsi="Times New Roman" w:cs="Times New Roman"/>
        </w:rPr>
        <w:t>/kultury</w:t>
      </w:r>
      <w:r w:rsidR="008D7CC6" w:rsidRPr="52C9BB49">
        <w:rPr>
          <w:rFonts w:ascii="Times New Roman" w:hAnsi="Times New Roman" w:cs="Times New Roman"/>
        </w:rPr>
        <w:t xml:space="preserve"> w budowaniu narracji</w:t>
      </w:r>
      <w:r w:rsidR="31714338" w:rsidRPr="52C9BB49">
        <w:rPr>
          <w:rFonts w:ascii="Times New Roman" w:hAnsi="Times New Roman" w:cs="Times New Roman"/>
        </w:rPr>
        <w:t xml:space="preserve"> – wzmacniającej pozytywne i negatywne skutki (propagandy). </w:t>
      </w:r>
      <w:r w:rsidR="5F83D74A" w:rsidRPr="52C9BB49">
        <w:rPr>
          <w:rFonts w:ascii="Times New Roman" w:hAnsi="Times New Roman" w:cs="Times New Roman"/>
          <w:u w:val="single"/>
        </w:rPr>
        <w:t>Oczekiwane rezultaty:</w:t>
      </w:r>
      <w:r w:rsidR="5F83D74A" w:rsidRPr="52C9BB49">
        <w:rPr>
          <w:rFonts w:ascii="Times New Roman" w:hAnsi="Times New Roman" w:cs="Times New Roman"/>
        </w:rPr>
        <w:t xml:space="preserve"> </w:t>
      </w:r>
      <w:r w:rsidR="31714338" w:rsidRPr="52C9BB49">
        <w:rPr>
          <w:rFonts w:ascii="Times New Roman" w:hAnsi="Times New Roman" w:cs="Times New Roman"/>
        </w:rPr>
        <w:t>wytworzenie programu pozaformalnej ścieżki edukacji rozwijając</w:t>
      </w:r>
      <w:r w:rsidR="00E94E42" w:rsidRPr="52C9BB49">
        <w:rPr>
          <w:rFonts w:ascii="Times New Roman" w:hAnsi="Times New Roman" w:cs="Times New Roman"/>
        </w:rPr>
        <w:t xml:space="preserve">ej </w:t>
      </w:r>
      <w:r w:rsidR="31714338" w:rsidRPr="52C9BB49">
        <w:rPr>
          <w:rFonts w:ascii="Times New Roman" w:hAnsi="Times New Roman" w:cs="Times New Roman"/>
        </w:rPr>
        <w:t xml:space="preserve">myślenie krytyczne. </w:t>
      </w:r>
    </w:p>
    <w:bookmarkEnd w:id="1"/>
    <w:p w14:paraId="0786E2AE" w14:textId="77777777" w:rsidR="009E41C6" w:rsidRPr="00FA27F8" w:rsidRDefault="009E41C6" w:rsidP="00632D42">
      <w:pPr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10D7FD4" w14:textId="69D0BA45" w:rsidR="00655B9C" w:rsidRPr="009E41C6" w:rsidRDefault="00A82B92" w:rsidP="00632D4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52C9BB49">
        <w:rPr>
          <w:rFonts w:ascii="Times New Roman" w:hAnsi="Times New Roman" w:cs="Times New Roman"/>
          <w:b/>
          <w:bCs/>
          <w:sz w:val="28"/>
          <w:szCs w:val="28"/>
        </w:rPr>
        <w:t>WSPIERANIE</w:t>
      </w:r>
      <w:r w:rsidR="3B815585" w:rsidRPr="52C9BB49">
        <w:rPr>
          <w:rFonts w:ascii="Times New Roman" w:hAnsi="Times New Roman" w:cs="Times New Roman"/>
          <w:b/>
          <w:bCs/>
          <w:sz w:val="28"/>
          <w:szCs w:val="28"/>
        </w:rPr>
        <w:t xml:space="preserve"> SEKTORA</w:t>
      </w:r>
      <w:r w:rsidR="00A7C0AC" w:rsidRPr="52C9BB4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50563" w:rsidRPr="52C9BB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1A9D91C0" w:rsidRPr="52C9BB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76A204" w14:textId="78FC5101" w:rsidR="00A80ECF" w:rsidRDefault="007333EE" w:rsidP="00632D4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Kawka artystyczna</w:t>
      </w:r>
      <w:r w:rsidR="00A80ECF">
        <w:rPr>
          <w:rFonts w:ascii="Times New Roman" w:hAnsi="Times New Roman" w:cs="Times New Roman"/>
        </w:rPr>
        <w:t xml:space="preserve">. </w:t>
      </w:r>
      <w:r w:rsidR="00A504F1">
        <w:rPr>
          <w:rFonts w:ascii="Times New Roman" w:hAnsi="Times New Roman" w:cs="Times New Roman"/>
        </w:rPr>
        <w:t xml:space="preserve">Cykliczne, niezobowiązujące spotkania ludzi budujących kulturę </w:t>
      </w:r>
      <w:r w:rsidR="00A504F1">
        <w:br/>
      </w:r>
      <w:r w:rsidR="00A504F1">
        <w:rPr>
          <w:rFonts w:ascii="Times New Roman" w:hAnsi="Times New Roman" w:cs="Times New Roman"/>
        </w:rPr>
        <w:t xml:space="preserve">w naszym mieście i otoczeniu w celu lepszego poznania się, ewentualnego wypracowania </w:t>
      </w:r>
      <w:r w:rsidR="0079733F">
        <w:rPr>
          <w:rFonts w:ascii="Times New Roman" w:hAnsi="Times New Roman" w:cs="Times New Roman"/>
        </w:rPr>
        <w:t xml:space="preserve">wspólnych projektów poprawiających funkcjonowania sektora. </w:t>
      </w:r>
    </w:p>
    <w:p w14:paraId="00B8DD10" w14:textId="19A7EA31" w:rsidR="00A80ECF" w:rsidRDefault="007333EE" w:rsidP="00632D4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Mapa kultury</w:t>
      </w:r>
      <w:r w:rsidR="00117675">
        <w:rPr>
          <w:rFonts w:ascii="Times New Roman" w:hAnsi="Times New Roman" w:cs="Times New Roman"/>
        </w:rPr>
        <w:t xml:space="preserve">. </w:t>
      </w:r>
      <w:r w:rsidR="0079733F">
        <w:rPr>
          <w:rFonts w:ascii="Times New Roman" w:hAnsi="Times New Roman" w:cs="Times New Roman"/>
        </w:rPr>
        <w:t>Stworzenie mapy kultury – kto jest kim, co tworzy, gdzie tworzy</w:t>
      </w:r>
      <w:r w:rsidR="00A82B92">
        <w:rPr>
          <w:rFonts w:ascii="Times New Roman" w:hAnsi="Times New Roman" w:cs="Times New Roman"/>
        </w:rPr>
        <w:t>.</w:t>
      </w:r>
      <w:r w:rsidR="0079733F">
        <w:rPr>
          <w:rFonts w:ascii="Times New Roman" w:hAnsi="Times New Roman" w:cs="Times New Roman"/>
        </w:rPr>
        <w:t xml:space="preserve"> </w:t>
      </w:r>
      <w:r w:rsidR="00A82B92">
        <w:rPr>
          <w:rFonts w:ascii="Times New Roman" w:hAnsi="Times New Roman" w:cs="Times New Roman"/>
        </w:rPr>
        <w:t>Służyć będzie także artystom jako platforma sprzedażowa</w:t>
      </w:r>
      <w:r w:rsidR="0079733F">
        <w:rPr>
          <w:rFonts w:ascii="Times New Roman" w:hAnsi="Times New Roman" w:cs="Times New Roman"/>
        </w:rPr>
        <w:t xml:space="preserve">. </w:t>
      </w:r>
      <w:r w:rsidR="00A82B92">
        <w:rPr>
          <w:rFonts w:ascii="Times New Roman" w:hAnsi="Times New Roman" w:cs="Times New Roman"/>
        </w:rPr>
        <w:t>Dodatkowo stworzona zostanie</w:t>
      </w:r>
      <w:r w:rsidR="00117675">
        <w:rPr>
          <w:rFonts w:ascii="Times New Roman" w:hAnsi="Times New Roman" w:cs="Times New Roman"/>
        </w:rPr>
        <w:t xml:space="preserve"> baza lokacji na działania artystyczne, a także </w:t>
      </w:r>
      <w:r w:rsidR="00A26AC0">
        <w:rPr>
          <w:rFonts w:ascii="Times New Roman" w:hAnsi="Times New Roman" w:cs="Times New Roman"/>
        </w:rPr>
        <w:t>techniczne informacje potrzebne do planowania wydarzeń</w:t>
      </w:r>
      <w:r w:rsidR="00117675">
        <w:rPr>
          <w:rFonts w:ascii="Times New Roman" w:hAnsi="Times New Roman" w:cs="Times New Roman"/>
        </w:rPr>
        <w:t xml:space="preserve">. Powstanie także zestaw informacji – wytycznych jak organizować różnego wydarzenia na terenie miasta </w:t>
      </w:r>
      <w:r w:rsidR="00A26AC0">
        <w:rPr>
          <w:rFonts w:ascii="Times New Roman" w:hAnsi="Times New Roman" w:cs="Times New Roman"/>
        </w:rPr>
        <w:t xml:space="preserve">przez niezależne podmioty </w:t>
      </w:r>
      <w:r w:rsidR="00117675">
        <w:rPr>
          <w:rFonts w:ascii="Times New Roman" w:hAnsi="Times New Roman" w:cs="Times New Roman"/>
        </w:rPr>
        <w:t xml:space="preserve">– od działań sąsiedzkich po wydarzenia </w:t>
      </w:r>
      <w:r w:rsidR="009931C5">
        <w:rPr>
          <w:rFonts w:ascii="Times New Roman" w:hAnsi="Times New Roman" w:cs="Times New Roman"/>
        </w:rPr>
        <w:t>dla całego miasta</w:t>
      </w:r>
      <w:r w:rsidR="00117675">
        <w:rPr>
          <w:rFonts w:ascii="Times New Roman" w:hAnsi="Times New Roman" w:cs="Times New Roman"/>
        </w:rPr>
        <w:t xml:space="preserve">. </w:t>
      </w:r>
    </w:p>
    <w:p w14:paraId="1940C23A" w14:textId="5522C102" w:rsidR="00A07387" w:rsidRPr="00655B9C" w:rsidRDefault="007333EE" w:rsidP="00632D4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Toolbox</w:t>
      </w:r>
      <w:r w:rsidR="00A07387">
        <w:rPr>
          <w:rFonts w:ascii="Times New Roman" w:hAnsi="Times New Roman" w:cs="Times New Roman"/>
        </w:rPr>
        <w:t xml:space="preserve">. Zestaw inicjatyw </w:t>
      </w:r>
      <w:r w:rsidR="00A07387" w:rsidRPr="44213737">
        <w:rPr>
          <w:rFonts w:ascii="Times New Roman" w:hAnsi="Times New Roman" w:cs="Times New Roman"/>
        </w:rPr>
        <w:t>promując</w:t>
      </w:r>
      <w:r w:rsidR="56E7B617" w:rsidRPr="44213737">
        <w:rPr>
          <w:rFonts w:ascii="Times New Roman" w:hAnsi="Times New Roman" w:cs="Times New Roman"/>
        </w:rPr>
        <w:t>ych</w:t>
      </w:r>
      <w:r w:rsidR="00A07387">
        <w:rPr>
          <w:rFonts w:ascii="Times New Roman" w:hAnsi="Times New Roman" w:cs="Times New Roman"/>
        </w:rPr>
        <w:t xml:space="preserve"> rzemiosło w naszym mieście, a także </w:t>
      </w:r>
      <w:r w:rsidR="00A07387" w:rsidRPr="44213737">
        <w:rPr>
          <w:rFonts w:ascii="Times New Roman" w:hAnsi="Times New Roman" w:cs="Times New Roman"/>
        </w:rPr>
        <w:t>stanowiąc</w:t>
      </w:r>
      <w:r w:rsidR="5BDBB3F5" w:rsidRPr="44213737">
        <w:rPr>
          <w:rFonts w:ascii="Times New Roman" w:hAnsi="Times New Roman" w:cs="Times New Roman"/>
        </w:rPr>
        <w:t>ych</w:t>
      </w:r>
      <w:r w:rsidR="00A07387">
        <w:rPr>
          <w:rFonts w:ascii="Times New Roman" w:hAnsi="Times New Roman" w:cs="Times New Roman"/>
        </w:rPr>
        <w:t xml:space="preserve"> zaplecze rzemieślnicze dla inicjatyw kulturalnych naszego miasta. </w:t>
      </w:r>
    </w:p>
    <w:p w14:paraId="73BC68D3" w14:textId="28A295B4" w:rsidR="00904AC0" w:rsidRDefault="007333EE" w:rsidP="00632D42">
      <w:pPr>
        <w:spacing w:line="360" w:lineRule="auto"/>
        <w:jc w:val="both"/>
        <w:rPr>
          <w:rFonts w:ascii="Times New Roman" w:hAnsi="Times New Roman" w:cs="Times New Roman"/>
        </w:rPr>
      </w:pPr>
      <w:r w:rsidRPr="52C9BB49">
        <w:rPr>
          <w:rFonts w:ascii="Times New Roman" w:hAnsi="Times New Roman" w:cs="Times New Roman"/>
          <w:i/>
          <w:iCs/>
        </w:rPr>
        <w:t>Tkalnia kreatywności</w:t>
      </w:r>
      <w:r w:rsidR="6E3DE5C4" w:rsidRPr="52C9BB49">
        <w:rPr>
          <w:rFonts w:ascii="Times New Roman" w:hAnsi="Times New Roman" w:cs="Times New Roman"/>
        </w:rPr>
        <w:t>. System warsztatów</w:t>
      </w:r>
      <w:r w:rsidR="00F07F3F">
        <w:rPr>
          <w:rFonts w:ascii="Times New Roman" w:hAnsi="Times New Roman" w:cs="Times New Roman"/>
        </w:rPr>
        <w:t xml:space="preserve">, </w:t>
      </w:r>
      <w:r w:rsidR="6E3DE5C4" w:rsidRPr="52C9BB49">
        <w:rPr>
          <w:rFonts w:ascii="Times New Roman" w:hAnsi="Times New Roman" w:cs="Times New Roman"/>
        </w:rPr>
        <w:t xml:space="preserve">konkursów w dziedzinach przemysłu kreatywnego polegająca na przeprowadzeniu otwartego naboru na pomysły projektów, które </w:t>
      </w:r>
      <w:r>
        <w:br/>
      </w:r>
      <w:r w:rsidR="6E3DE5C4" w:rsidRPr="52C9BB49">
        <w:rPr>
          <w:rFonts w:ascii="Times New Roman" w:hAnsi="Times New Roman" w:cs="Times New Roman"/>
        </w:rPr>
        <w:t xml:space="preserve">w </w:t>
      </w:r>
      <w:r w:rsidR="00A82B92" w:rsidRPr="52C9BB49">
        <w:rPr>
          <w:rFonts w:ascii="Times New Roman" w:hAnsi="Times New Roman" w:cs="Times New Roman"/>
        </w:rPr>
        <w:t xml:space="preserve">toku programu zostaną doprowadzone do prototypu albo gotowego produktu. Jednym </w:t>
      </w:r>
      <w:r>
        <w:br/>
      </w:r>
      <w:r w:rsidR="00A82B92" w:rsidRPr="52C9BB49">
        <w:rPr>
          <w:rFonts w:ascii="Times New Roman" w:hAnsi="Times New Roman" w:cs="Times New Roman"/>
        </w:rPr>
        <w:t xml:space="preserve">z takich obszarów będzie tworzenie gier planszowych. Najlepszy projekt zostanie skomercjalizowany. </w:t>
      </w:r>
    </w:p>
    <w:p w14:paraId="5DB87691" w14:textId="55E65497" w:rsidR="00A82B92" w:rsidRDefault="00A82B92" w:rsidP="00632D4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Ponadto program rozwoju sektora poprzez szkolenia ustalane wspólnie z sektorem. </w:t>
      </w:r>
    </w:p>
    <w:p w14:paraId="4275EE69" w14:textId="77777777" w:rsidR="00E76C8C" w:rsidRPr="00FA27F8" w:rsidRDefault="00E76C8C" w:rsidP="00A82B92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C14EEE1" w14:textId="0180BA41" w:rsidR="00F432D2" w:rsidRPr="00741E07" w:rsidRDefault="00F432D2" w:rsidP="00A82B92">
      <w:pPr>
        <w:rPr>
          <w:rFonts w:ascii="Times New Roman" w:hAnsi="Times New Roman" w:cs="Times New Roman"/>
          <w:b/>
          <w:bCs/>
        </w:rPr>
      </w:pPr>
      <w:r w:rsidRPr="00741E07">
        <w:rPr>
          <w:rFonts w:ascii="Times New Roman" w:hAnsi="Times New Roman" w:cs="Times New Roman"/>
          <w:b/>
          <w:bCs/>
          <w:sz w:val="28"/>
          <w:szCs w:val="28"/>
        </w:rPr>
        <w:t>KOMUNIKACJA I PROMOCJA</w:t>
      </w:r>
    </w:p>
    <w:p w14:paraId="37A2EDCB" w14:textId="7B55E5D1" w:rsidR="00A25287" w:rsidRDefault="00C73F8E" w:rsidP="00632D4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komunikacji i promocji najważniejsze </w:t>
      </w:r>
      <w:r w:rsidR="00484DA4">
        <w:rPr>
          <w:rFonts w:ascii="Times New Roman" w:hAnsi="Times New Roman" w:cs="Times New Roman"/>
        </w:rPr>
        <w:t xml:space="preserve">będą </w:t>
      </w:r>
      <w:r>
        <w:rPr>
          <w:rFonts w:ascii="Times New Roman" w:hAnsi="Times New Roman" w:cs="Times New Roman"/>
        </w:rPr>
        <w:t xml:space="preserve">dwa narzędzia: kanały własne – strona internetowa, newsletter, podcast oraz współpraca z mediami lokalnymi (w szczególności Radio Bielsko, Kronika Beskidzka czy popularne portale). Dodatkowo istotnym i stałym elementem będzie </w:t>
      </w:r>
      <w:r w:rsidR="004C006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ełna </w:t>
      </w:r>
      <w:r w:rsidR="004C0069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ultura, która pozwala </w:t>
      </w:r>
      <w:r w:rsidR="00402EE4">
        <w:rPr>
          <w:rFonts w:ascii="Times New Roman" w:hAnsi="Times New Roman" w:cs="Times New Roman"/>
        </w:rPr>
        <w:t xml:space="preserve">dotrzeć do obecnych </w:t>
      </w:r>
      <w:r w:rsidR="00AA2940">
        <w:rPr>
          <w:rFonts w:ascii="Times New Roman" w:hAnsi="Times New Roman" w:cs="Times New Roman"/>
        </w:rPr>
        <w:t xml:space="preserve">odbiorców kultury i informować </w:t>
      </w:r>
      <w:r w:rsidR="00DE4683">
        <w:rPr>
          <w:rFonts w:ascii="Times New Roman" w:hAnsi="Times New Roman" w:cs="Times New Roman"/>
        </w:rPr>
        <w:t xml:space="preserve">ich </w:t>
      </w:r>
      <w:r w:rsidR="00AA2940">
        <w:rPr>
          <w:rFonts w:ascii="Times New Roman" w:hAnsi="Times New Roman" w:cs="Times New Roman"/>
        </w:rPr>
        <w:t xml:space="preserve">o wydarzeniach. </w:t>
      </w:r>
    </w:p>
    <w:p w14:paraId="23427231" w14:textId="560F5F0E" w:rsidR="00AA2940" w:rsidRDefault="00AA2940" w:rsidP="00632D4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Strona internetowa jest </w:t>
      </w:r>
      <w:r w:rsidR="27107F87" w:rsidRPr="70C62F33">
        <w:rPr>
          <w:rFonts w:ascii="Times New Roman" w:hAnsi="Times New Roman" w:cs="Times New Roman"/>
        </w:rPr>
        <w:t>zaprojektow</w:t>
      </w:r>
      <w:r w:rsidR="01C3E1A5" w:rsidRPr="70C62F33">
        <w:rPr>
          <w:rFonts w:ascii="Times New Roman" w:hAnsi="Times New Roman" w:cs="Times New Roman"/>
        </w:rPr>
        <w:t>ana</w:t>
      </w:r>
      <w:r>
        <w:rPr>
          <w:rFonts w:ascii="Times New Roman" w:hAnsi="Times New Roman" w:cs="Times New Roman"/>
        </w:rPr>
        <w:t xml:space="preserve"> głównie </w:t>
      </w:r>
      <w:r w:rsidR="01C3E1A5" w:rsidRPr="70C62F33">
        <w:rPr>
          <w:rFonts w:ascii="Times New Roman" w:hAnsi="Times New Roman" w:cs="Times New Roman"/>
        </w:rPr>
        <w:t>d</w:t>
      </w:r>
      <w:r w:rsidR="741155E7" w:rsidRPr="70C62F33"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</w:rPr>
        <w:t xml:space="preserve"> sektora i osób zainteresowanych kulturą.</w:t>
      </w:r>
      <w:r w:rsidR="007A58C5">
        <w:rPr>
          <w:rFonts w:ascii="Times New Roman" w:hAnsi="Times New Roman" w:cs="Times New Roman"/>
        </w:rPr>
        <w:t xml:space="preserve"> Strona ma być organizmem żywym, który ewoluuje i dostosowuje się do potrzeb. </w:t>
      </w:r>
      <w:r w:rsidR="00095C86">
        <w:rPr>
          <w:rFonts w:ascii="Times New Roman" w:hAnsi="Times New Roman" w:cs="Times New Roman"/>
        </w:rPr>
        <w:t xml:space="preserve">Udoskonalanie małymi krokami – optymalizując UX </w:t>
      </w:r>
      <w:r w:rsidR="00203694">
        <w:rPr>
          <w:rFonts w:ascii="Times New Roman" w:hAnsi="Times New Roman" w:cs="Times New Roman"/>
        </w:rPr>
        <w:t>(</w:t>
      </w:r>
      <w:r w:rsidR="00E30584">
        <w:rPr>
          <w:rFonts w:ascii="Times New Roman" w:hAnsi="Times New Roman" w:cs="Times New Roman"/>
        </w:rPr>
        <w:t>user experience</w:t>
      </w:r>
      <w:r w:rsidR="00203694">
        <w:rPr>
          <w:rFonts w:ascii="Times New Roman" w:hAnsi="Times New Roman" w:cs="Times New Roman"/>
        </w:rPr>
        <w:t xml:space="preserve">) </w:t>
      </w:r>
      <w:r w:rsidR="00095C86">
        <w:rPr>
          <w:rFonts w:ascii="Times New Roman" w:hAnsi="Times New Roman" w:cs="Times New Roman"/>
        </w:rPr>
        <w:t xml:space="preserve">oraz dostępność. </w:t>
      </w:r>
      <w:r>
        <w:rPr>
          <w:rFonts w:ascii="Times New Roman" w:hAnsi="Times New Roman" w:cs="Times New Roman"/>
        </w:rPr>
        <w:t xml:space="preserve">Poza bieżącymi informacjami będzie budowana baza wiedzy składająca się z wytwarzanych przez nas opracowań, a także raportów i opracowań przygotowanych przez </w:t>
      </w:r>
      <w:r w:rsidR="004F2CAE">
        <w:rPr>
          <w:rFonts w:ascii="Times New Roman" w:hAnsi="Times New Roman" w:cs="Times New Roman"/>
        </w:rPr>
        <w:t>sieci, do</w:t>
      </w:r>
      <w:r>
        <w:rPr>
          <w:rFonts w:ascii="Times New Roman" w:hAnsi="Times New Roman" w:cs="Times New Roman"/>
        </w:rPr>
        <w:t xml:space="preserve"> których należymy, albo </w:t>
      </w:r>
      <w:r w:rsidR="004F2CAE">
        <w:rPr>
          <w:rFonts w:ascii="Times New Roman" w:hAnsi="Times New Roman" w:cs="Times New Roman"/>
        </w:rPr>
        <w:t xml:space="preserve">innych członków tych sieci. W ramach działań w Culture Next jesteśmy </w:t>
      </w:r>
      <w:r w:rsidR="00BF56D0">
        <w:rPr>
          <w:rFonts w:ascii="Times New Roman" w:hAnsi="Times New Roman" w:cs="Times New Roman"/>
        </w:rPr>
        <w:br/>
      </w:r>
      <w:r w:rsidR="004F2CAE">
        <w:rPr>
          <w:rFonts w:ascii="Times New Roman" w:hAnsi="Times New Roman" w:cs="Times New Roman"/>
        </w:rPr>
        <w:t>w programie pilotażowym prowadzonym przez White Pappers, który umożliwia zbudowani</w:t>
      </w:r>
      <w:r w:rsidR="0075457B">
        <w:rPr>
          <w:rFonts w:ascii="Times New Roman" w:hAnsi="Times New Roman" w:cs="Times New Roman"/>
        </w:rPr>
        <w:t>e LLM</w:t>
      </w:r>
      <w:r w:rsidR="004F2CAE">
        <w:rPr>
          <w:rFonts w:ascii="Times New Roman" w:hAnsi="Times New Roman" w:cs="Times New Roman"/>
        </w:rPr>
        <w:t xml:space="preserve"> </w:t>
      </w:r>
      <w:r w:rsidR="00C01498">
        <w:rPr>
          <w:rFonts w:ascii="Times New Roman" w:hAnsi="Times New Roman" w:cs="Times New Roman"/>
        </w:rPr>
        <w:t xml:space="preserve">(large language model) </w:t>
      </w:r>
      <w:r w:rsidR="004F2CAE">
        <w:rPr>
          <w:rFonts w:ascii="Times New Roman" w:hAnsi="Times New Roman" w:cs="Times New Roman"/>
        </w:rPr>
        <w:t>opartego o zamkniętą i zdefiniowan</w:t>
      </w:r>
      <w:r w:rsidR="008D69D9">
        <w:rPr>
          <w:rFonts w:ascii="Times New Roman" w:hAnsi="Times New Roman" w:cs="Times New Roman"/>
        </w:rPr>
        <w:t>ą</w:t>
      </w:r>
      <w:r w:rsidR="004F2CAE">
        <w:rPr>
          <w:rFonts w:ascii="Times New Roman" w:hAnsi="Times New Roman" w:cs="Times New Roman"/>
        </w:rPr>
        <w:t xml:space="preserve"> przez nas </w:t>
      </w:r>
      <w:r w:rsidR="0075457B">
        <w:rPr>
          <w:rFonts w:ascii="Times New Roman" w:hAnsi="Times New Roman" w:cs="Times New Roman"/>
        </w:rPr>
        <w:t>bazę</w:t>
      </w:r>
      <w:r w:rsidR="004F2CAE">
        <w:rPr>
          <w:rFonts w:ascii="Times New Roman" w:hAnsi="Times New Roman" w:cs="Times New Roman"/>
        </w:rPr>
        <w:t xml:space="preserve"> wiedzy. </w:t>
      </w:r>
      <w:r w:rsidR="00897DC8">
        <w:rPr>
          <w:rFonts w:ascii="Times New Roman" w:hAnsi="Times New Roman" w:cs="Times New Roman"/>
        </w:rPr>
        <w:t>Instytut</w:t>
      </w:r>
      <w:r w:rsidR="00AC00DC">
        <w:rPr>
          <w:rFonts w:ascii="Times New Roman" w:hAnsi="Times New Roman" w:cs="Times New Roman"/>
        </w:rPr>
        <w:t xml:space="preserve"> przetestuje</w:t>
      </w:r>
      <w:r w:rsidR="004F2CAE">
        <w:rPr>
          <w:rFonts w:ascii="Times New Roman" w:hAnsi="Times New Roman" w:cs="Times New Roman"/>
        </w:rPr>
        <w:t xml:space="preserve"> to rozwiązanie</w:t>
      </w:r>
      <w:r w:rsidR="00605331">
        <w:rPr>
          <w:rFonts w:ascii="Times New Roman" w:hAnsi="Times New Roman" w:cs="Times New Roman"/>
        </w:rPr>
        <w:t xml:space="preserve"> (mając nadzieję, że w ten sposób nie </w:t>
      </w:r>
      <w:r w:rsidR="00D808DE">
        <w:rPr>
          <w:rFonts w:ascii="Times New Roman" w:hAnsi="Times New Roman" w:cs="Times New Roman"/>
        </w:rPr>
        <w:t>będzie potrzeby</w:t>
      </w:r>
      <w:r w:rsidR="00605331">
        <w:rPr>
          <w:rFonts w:ascii="Times New Roman" w:hAnsi="Times New Roman" w:cs="Times New Roman"/>
        </w:rPr>
        <w:t xml:space="preserve"> każdorazow</w:t>
      </w:r>
      <w:r w:rsidR="006D53ED">
        <w:rPr>
          <w:rFonts w:ascii="Times New Roman" w:hAnsi="Times New Roman" w:cs="Times New Roman"/>
        </w:rPr>
        <w:t>ego</w:t>
      </w:r>
      <w:r w:rsidR="00605331">
        <w:rPr>
          <w:rFonts w:ascii="Times New Roman" w:hAnsi="Times New Roman" w:cs="Times New Roman"/>
        </w:rPr>
        <w:t xml:space="preserve"> tłumacz</w:t>
      </w:r>
      <w:r w:rsidR="00140B10">
        <w:rPr>
          <w:rFonts w:ascii="Times New Roman" w:hAnsi="Times New Roman" w:cs="Times New Roman"/>
        </w:rPr>
        <w:t>enia</w:t>
      </w:r>
      <w:r w:rsidR="00605331">
        <w:rPr>
          <w:rFonts w:ascii="Times New Roman" w:hAnsi="Times New Roman" w:cs="Times New Roman"/>
        </w:rPr>
        <w:t xml:space="preserve"> wszystki</w:t>
      </w:r>
      <w:r w:rsidR="00140B10">
        <w:rPr>
          <w:rFonts w:ascii="Times New Roman" w:hAnsi="Times New Roman" w:cs="Times New Roman"/>
        </w:rPr>
        <w:t>ch</w:t>
      </w:r>
      <w:r w:rsidR="00605331">
        <w:rPr>
          <w:rFonts w:ascii="Times New Roman" w:hAnsi="Times New Roman" w:cs="Times New Roman"/>
        </w:rPr>
        <w:t xml:space="preserve"> pozyskan</w:t>
      </w:r>
      <w:r w:rsidR="00140B10">
        <w:rPr>
          <w:rFonts w:ascii="Times New Roman" w:hAnsi="Times New Roman" w:cs="Times New Roman"/>
        </w:rPr>
        <w:t>ych</w:t>
      </w:r>
      <w:r w:rsidR="00605331">
        <w:rPr>
          <w:rFonts w:ascii="Times New Roman" w:hAnsi="Times New Roman" w:cs="Times New Roman"/>
        </w:rPr>
        <w:t xml:space="preserve"> zasob</w:t>
      </w:r>
      <w:r w:rsidR="00140B10">
        <w:rPr>
          <w:rFonts w:ascii="Times New Roman" w:hAnsi="Times New Roman" w:cs="Times New Roman"/>
        </w:rPr>
        <w:t>ów</w:t>
      </w:r>
      <w:r w:rsidR="001019E1">
        <w:rPr>
          <w:rFonts w:ascii="Times New Roman" w:hAnsi="Times New Roman" w:cs="Times New Roman"/>
        </w:rPr>
        <w:t xml:space="preserve"> na język polski</w:t>
      </w:r>
      <w:r w:rsidR="00E94098">
        <w:rPr>
          <w:rFonts w:ascii="Times New Roman" w:hAnsi="Times New Roman" w:cs="Times New Roman"/>
        </w:rPr>
        <w:t xml:space="preserve"> </w:t>
      </w:r>
      <w:r w:rsidR="00140B10">
        <w:rPr>
          <w:rFonts w:ascii="Times New Roman" w:hAnsi="Times New Roman" w:cs="Times New Roman"/>
        </w:rPr>
        <w:br/>
      </w:r>
      <w:r w:rsidR="00E94098">
        <w:rPr>
          <w:rFonts w:ascii="Times New Roman" w:hAnsi="Times New Roman" w:cs="Times New Roman"/>
        </w:rPr>
        <w:t>i stworzyć swoisty komunikator AI poświęcony kulturze</w:t>
      </w:r>
      <w:r w:rsidR="2865AF66" w:rsidRPr="70C62F33">
        <w:rPr>
          <w:rFonts w:ascii="Times New Roman" w:hAnsi="Times New Roman" w:cs="Times New Roman"/>
        </w:rPr>
        <w:t>).</w:t>
      </w:r>
      <w:r w:rsidR="00605331">
        <w:rPr>
          <w:rFonts w:ascii="Times New Roman" w:hAnsi="Times New Roman" w:cs="Times New Roman"/>
        </w:rPr>
        <w:t xml:space="preserve"> </w:t>
      </w:r>
      <w:r w:rsidR="00152F98">
        <w:rPr>
          <w:rFonts w:ascii="Times New Roman" w:hAnsi="Times New Roman" w:cs="Times New Roman"/>
        </w:rPr>
        <w:t xml:space="preserve">Innym istotnym elementem jest stworzenie newslettera, w którym będziemy </w:t>
      </w:r>
      <w:r w:rsidR="009D344C">
        <w:rPr>
          <w:rFonts w:ascii="Times New Roman" w:hAnsi="Times New Roman" w:cs="Times New Roman"/>
        </w:rPr>
        <w:t xml:space="preserve">informować o naszych bieżących wydarzeniach oraz możliwościach współpracy z naszymi partnerami. </w:t>
      </w:r>
    </w:p>
    <w:p w14:paraId="1EBD6AB0" w14:textId="6ABA96B1" w:rsidR="001019E1" w:rsidRDefault="001019E1" w:rsidP="00632D42">
      <w:pPr>
        <w:spacing w:line="360" w:lineRule="auto"/>
        <w:jc w:val="both"/>
        <w:rPr>
          <w:rFonts w:ascii="Times New Roman" w:hAnsi="Times New Roman" w:cs="Times New Roman"/>
        </w:rPr>
      </w:pPr>
      <w:r w:rsidRPr="52C9BB49">
        <w:rPr>
          <w:rFonts w:ascii="Times New Roman" w:hAnsi="Times New Roman" w:cs="Times New Roman"/>
        </w:rPr>
        <w:t xml:space="preserve">Istotne w działaniu </w:t>
      </w:r>
      <w:r w:rsidR="00897DC8" w:rsidRPr="52C9BB49">
        <w:rPr>
          <w:rFonts w:ascii="Times New Roman" w:hAnsi="Times New Roman" w:cs="Times New Roman"/>
        </w:rPr>
        <w:t>Instytut</w:t>
      </w:r>
      <w:r w:rsidR="0F66EB27" w:rsidRPr="52C9BB49">
        <w:rPr>
          <w:rFonts w:ascii="Times New Roman" w:hAnsi="Times New Roman" w:cs="Times New Roman"/>
        </w:rPr>
        <w:t>u</w:t>
      </w:r>
      <w:r w:rsidRPr="52C9BB49">
        <w:rPr>
          <w:rFonts w:ascii="Times New Roman" w:hAnsi="Times New Roman" w:cs="Times New Roman"/>
        </w:rPr>
        <w:t xml:space="preserve"> – szczególnie w zakresie edukacji kulturalnej jest uruchomienie podcastu. </w:t>
      </w:r>
      <w:r w:rsidR="0F66EB27" w:rsidRPr="52C9BB49">
        <w:rPr>
          <w:rFonts w:ascii="Times New Roman" w:hAnsi="Times New Roman" w:cs="Times New Roman"/>
        </w:rPr>
        <w:t xml:space="preserve">Podcast </w:t>
      </w:r>
      <w:r w:rsidR="005E2707">
        <w:rPr>
          <w:rFonts w:ascii="Times New Roman" w:hAnsi="Times New Roman" w:cs="Times New Roman"/>
        </w:rPr>
        <w:t>będzie dotyczył</w:t>
      </w:r>
      <w:r w:rsidR="0F66EB27" w:rsidRPr="52C9BB49">
        <w:rPr>
          <w:rFonts w:ascii="Times New Roman" w:hAnsi="Times New Roman" w:cs="Times New Roman"/>
        </w:rPr>
        <w:t xml:space="preserve"> wszystkich czterech obszarów działania. </w:t>
      </w:r>
      <w:r w:rsidR="54316A60" w:rsidRPr="52C9BB49">
        <w:rPr>
          <w:rFonts w:ascii="Times New Roman" w:hAnsi="Times New Roman" w:cs="Times New Roman"/>
        </w:rPr>
        <w:t>Dzięki</w:t>
      </w:r>
      <w:r w:rsidR="0F66EB27" w:rsidRPr="52C9BB49">
        <w:rPr>
          <w:rFonts w:ascii="Times New Roman" w:hAnsi="Times New Roman" w:cs="Times New Roman"/>
        </w:rPr>
        <w:t xml:space="preserve"> przynależności do sieci i platform </w:t>
      </w:r>
      <w:r w:rsidR="00897DC8" w:rsidRPr="52C9BB49">
        <w:rPr>
          <w:rFonts w:ascii="Times New Roman" w:hAnsi="Times New Roman" w:cs="Times New Roman"/>
        </w:rPr>
        <w:t>Instytut</w:t>
      </w:r>
      <w:r w:rsidR="0F66EB27" w:rsidRPr="52C9BB49">
        <w:rPr>
          <w:rFonts w:ascii="Times New Roman" w:hAnsi="Times New Roman" w:cs="Times New Roman"/>
        </w:rPr>
        <w:t xml:space="preserve"> ma możliwość przeprowadzania </w:t>
      </w:r>
      <w:r w:rsidR="4BCB5D4B" w:rsidRPr="52C9BB49">
        <w:rPr>
          <w:rFonts w:ascii="Times New Roman" w:hAnsi="Times New Roman" w:cs="Times New Roman"/>
        </w:rPr>
        <w:t xml:space="preserve">rozmów </w:t>
      </w:r>
      <w:r w:rsidR="005E2707">
        <w:rPr>
          <w:rFonts w:ascii="Times New Roman" w:hAnsi="Times New Roman" w:cs="Times New Roman"/>
        </w:rPr>
        <w:br/>
      </w:r>
      <w:r w:rsidR="4BCB5D4B" w:rsidRPr="52C9BB49">
        <w:rPr>
          <w:rFonts w:ascii="Times New Roman" w:hAnsi="Times New Roman" w:cs="Times New Roman"/>
        </w:rPr>
        <w:t>z doświadczonymi twórcami kultury oraz artystami</w:t>
      </w:r>
      <w:r w:rsidR="45998229" w:rsidRPr="52C9BB49">
        <w:rPr>
          <w:rFonts w:ascii="Times New Roman" w:hAnsi="Times New Roman" w:cs="Times New Roman"/>
        </w:rPr>
        <w:t xml:space="preserve">, a także </w:t>
      </w:r>
      <w:r w:rsidR="005E2707">
        <w:rPr>
          <w:rFonts w:ascii="Times New Roman" w:hAnsi="Times New Roman" w:cs="Times New Roman"/>
        </w:rPr>
        <w:t>promowanie dobrych praktyk</w:t>
      </w:r>
      <w:r w:rsidR="45998229" w:rsidRPr="52C9BB49">
        <w:rPr>
          <w:rFonts w:ascii="Times New Roman" w:hAnsi="Times New Roman" w:cs="Times New Roman"/>
        </w:rPr>
        <w:t xml:space="preserve"> powstałe w naszym mieście na zewnątrz</w:t>
      </w:r>
      <w:r w:rsidR="4BCB5D4B" w:rsidRPr="52C9BB49">
        <w:rPr>
          <w:rFonts w:ascii="Times New Roman" w:hAnsi="Times New Roman" w:cs="Times New Roman"/>
        </w:rPr>
        <w:t xml:space="preserve">. </w:t>
      </w:r>
      <w:r w:rsidR="45998229" w:rsidRPr="52C9BB49">
        <w:rPr>
          <w:rFonts w:ascii="Times New Roman" w:hAnsi="Times New Roman" w:cs="Times New Roman"/>
        </w:rPr>
        <w:t>Dzięki wykorzystaniu AI podcasty będą mieć różne wersje językowe</w:t>
      </w:r>
      <w:r w:rsidR="54316A60" w:rsidRPr="52C9BB49">
        <w:rPr>
          <w:rFonts w:ascii="Times New Roman" w:hAnsi="Times New Roman" w:cs="Times New Roman"/>
        </w:rPr>
        <w:t xml:space="preserve">. </w:t>
      </w:r>
    </w:p>
    <w:p w14:paraId="4FF7C26D" w14:textId="68606767" w:rsidR="00700E11" w:rsidRDefault="0F2968A6" w:rsidP="00632D42">
      <w:pPr>
        <w:spacing w:line="360" w:lineRule="auto"/>
        <w:jc w:val="both"/>
        <w:rPr>
          <w:rFonts w:ascii="Times New Roman" w:hAnsi="Times New Roman" w:cs="Times New Roman"/>
        </w:rPr>
      </w:pPr>
      <w:r w:rsidRPr="52C9BB49">
        <w:rPr>
          <w:rFonts w:ascii="Times New Roman" w:hAnsi="Times New Roman" w:cs="Times New Roman"/>
        </w:rPr>
        <w:t>Współpraca</w:t>
      </w:r>
      <w:r w:rsidR="747778DE" w:rsidRPr="52C9BB49">
        <w:rPr>
          <w:rFonts w:ascii="Times New Roman" w:hAnsi="Times New Roman" w:cs="Times New Roman"/>
        </w:rPr>
        <w:t xml:space="preserve"> z lokalnymi mediami jest istotna z uwagi na dotarcie do szerokiego grona odbiorców – także </w:t>
      </w:r>
      <w:r w:rsidR="1563B8E6" w:rsidRPr="52C9BB49">
        <w:rPr>
          <w:rFonts w:ascii="Times New Roman" w:hAnsi="Times New Roman" w:cs="Times New Roman"/>
        </w:rPr>
        <w:t>s</w:t>
      </w:r>
      <w:r w:rsidR="747778DE" w:rsidRPr="52C9BB49">
        <w:rPr>
          <w:rFonts w:ascii="Times New Roman" w:hAnsi="Times New Roman" w:cs="Times New Roman"/>
        </w:rPr>
        <w:t xml:space="preserve">poza „bańki” osób zainteresowanych kulturą. Jest to szczególnie istotne </w:t>
      </w:r>
      <w:r w:rsidR="00D6127B">
        <w:br/>
      </w:r>
      <w:r w:rsidR="747778DE" w:rsidRPr="52C9BB49">
        <w:rPr>
          <w:rFonts w:ascii="Times New Roman" w:hAnsi="Times New Roman" w:cs="Times New Roman"/>
        </w:rPr>
        <w:t xml:space="preserve">z uwagi na międzysektorowe projekty planowane w działaniu </w:t>
      </w:r>
      <w:r w:rsidR="00897DC8" w:rsidRPr="52C9BB49">
        <w:rPr>
          <w:rFonts w:ascii="Times New Roman" w:hAnsi="Times New Roman" w:cs="Times New Roman"/>
        </w:rPr>
        <w:t>Instytut</w:t>
      </w:r>
      <w:r w:rsidR="783DAAE8" w:rsidRPr="52C9BB49">
        <w:rPr>
          <w:rFonts w:ascii="Times New Roman" w:hAnsi="Times New Roman" w:cs="Times New Roman"/>
        </w:rPr>
        <w:t>u</w:t>
      </w:r>
      <w:r w:rsidR="747778DE" w:rsidRPr="52C9BB49">
        <w:rPr>
          <w:rFonts w:ascii="Times New Roman" w:hAnsi="Times New Roman" w:cs="Times New Roman"/>
        </w:rPr>
        <w:t xml:space="preserve">. </w:t>
      </w:r>
    </w:p>
    <w:p w14:paraId="024C0394" w14:textId="509B805F" w:rsidR="00673955" w:rsidRDefault="00673955" w:rsidP="00632D4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uwagi na brak dedykowanej osoby zajmującej się komunikacją i promocją w Instytucie obowiązek ten rozkłada się pomiędzy </w:t>
      </w:r>
      <w:r w:rsidR="002D726C">
        <w:rPr>
          <w:rFonts w:ascii="Times New Roman" w:hAnsi="Times New Roman" w:cs="Times New Roman"/>
        </w:rPr>
        <w:t xml:space="preserve">kierowniczkę Punktu 11 i pracowników koordynujących poszczególne projekty. </w:t>
      </w:r>
      <w:r w:rsidR="00B674C7">
        <w:rPr>
          <w:rFonts w:ascii="Times New Roman" w:hAnsi="Times New Roman" w:cs="Times New Roman"/>
        </w:rPr>
        <w:t xml:space="preserve">Wymusza to także </w:t>
      </w:r>
      <w:r w:rsidR="00F46810">
        <w:rPr>
          <w:rFonts w:ascii="Times New Roman" w:hAnsi="Times New Roman" w:cs="Times New Roman"/>
        </w:rPr>
        <w:t>rozsądne korzystanie z dostępnych narzędzi i obranie kierunku na marketing treści</w:t>
      </w:r>
      <w:r w:rsidR="004C3164">
        <w:rPr>
          <w:rFonts w:ascii="Times New Roman" w:hAnsi="Times New Roman" w:cs="Times New Roman"/>
        </w:rPr>
        <w:t>, współpracę z ambasadorami (do każdej linii przynajmniej jedna osoba)</w:t>
      </w:r>
      <w:r w:rsidR="000075F9">
        <w:rPr>
          <w:rFonts w:ascii="Times New Roman" w:hAnsi="Times New Roman" w:cs="Times New Roman"/>
        </w:rPr>
        <w:t xml:space="preserve"> oraz </w:t>
      </w:r>
      <w:r w:rsidR="000075F9" w:rsidRPr="70A06828">
        <w:rPr>
          <w:rFonts w:ascii="Times New Roman" w:hAnsi="Times New Roman" w:cs="Times New Roman"/>
        </w:rPr>
        <w:t>wzajemn</w:t>
      </w:r>
      <w:r w:rsidR="5879C237" w:rsidRPr="70A06828">
        <w:rPr>
          <w:rFonts w:ascii="Times New Roman" w:hAnsi="Times New Roman" w:cs="Times New Roman"/>
        </w:rPr>
        <w:t>ą</w:t>
      </w:r>
      <w:r w:rsidR="000075F9" w:rsidRPr="70A06828">
        <w:rPr>
          <w:rFonts w:ascii="Times New Roman" w:hAnsi="Times New Roman" w:cs="Times New Roman"/>
        </w:rPr>
        <w:t xml:space="preserve"> promocj</w:t>
      </w:r>
      <w:r w:rsidR="58934BC9" w:rsidRPr="70A06828">
        <w:rPr>
          <w:rFonts w:ascii="Times New Roman" w:hAnsi="Times New Roman" w:cs="Times New Roman"/>
        </w:rPr>
        <w:t>ę</w:t>
      </w:r>
      <w:r w:rsidR="000075F9">
        <w:rPr>
          <w:rFonts w:ascii="Times New Roman" w:hAnsi="Times New Roman" w:cs="Times New Roman"/>
        </w:rPr>
        <w:t xml:space="preserve"> z partnerami</w:t>
      </w:r>
      <w:r w:rsidR="05F2D712" w:rsidRPr="70A06828">
        <w:rPr>
          <w:rFonts w:ascii="Times New Roman" w:hAnsi="Times New Roman" w:cs="Times New Roman"/>
        </w:rPr>
        <w:t>,</w:t>
      </w:r>
      <w:r w:rsidR="000075F9">
        <w:rPr>
          <w:rFonts w:ascii="Times New Roman" w:hAnsi="Times New Roman" w:cs="Times New Roman"/>
        </w:rPr>
        <w:t xml:space="preserve"> </w:t>
      </w:r>
      <w:r w:rsidR="00D81716">
        <w:rPr>
          <w:rFonts w:ascii="Times New Roman" w:hAnsi="Times New Roman" w:cs="Times New Roman"/>
        </w:rPr>
        <w:t xml:space="preserve">z którymi </w:t>
      </w:r>
      <w:r w:rsidR="00897DC8">
        <w:rPr>
          <w:rFonts w:ascii="Times New Roman" w:hAnsi="Times New Roman" w:cs="Times New Roman"/>
        </w:rPr>
        <w:t>Instytut</w:t>
      </w:r>
      <w:r w:rsidR="00D81716">
        <w:rPr>
          <w:rFonts w:ascii="Times New Roman" w:hAnsi="Times New Roman" w:cs="Times New Roman"/>
        </w:rPr>
        <w:t xml:space="preserve"> współpracuje. </w:t>
      </w:r>
    </w:p>
    <w:p w14:paraId="0203D694" w14:textId="77777777" w:rsidR="00E76C8C" w:rsidRPr="00FA27F8" w:rsidRDefault="00E76C8C" w:rsidP="00632D42">
      <w:pPr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D721B08" w14:textId="4147FEB9" w:rsidR="00A25287" w:rsidRPr="00741E07" w:rsidRDefault="00A25287" w:rsidP="00632D4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E07">
        <w:rPr>
          <w:rFonts w:ascii="Times New Roman" w:hAnsi="Times New Roman" w:cs="Times New Roman"/>
          <w:b/>
          <w:bCs/>
          <w:sz w:val="28"/>
          <w:szCs w:val="28"/>
        </w:rPr>
        <w:t>ASPEKT EKONOMICZNY</w:t>
      </w:r>
    </w:p>
    <w:p w14:paraId="283D7A64" w14:textId="31CB2403" w:rsidR="00D81716" w:rsidRDefault="00CC3091" w:rsidP="00632D42">
      <w:pPr>
        <w:spacing w:line="360" w:lineRule="auto"/>
        <w:jc w:val="both"/>
        <w:rPr>
          <w:rFonts w:ascii="Times New Roman" w:hAnsi="Times New Roman" w:cs="Times New Roman"/>
        </w:rPr>
      </w:pPr>
      <w:r w:rsidRPr="52C9BB49">
        <w:rPr>
          <w:rFonts w:ascii="Times New Roman" w:hAnsi="Times New Roman" w:cs="Times New Roman"/>
        </w:rPr>
        <w:t xml:space="preserve">Budżet Instytucji przyznany przez miasto </w:t>
      </w:r>
      <w:r w:rsidR="000C61D2" w:rsidRPr="52C9BB49">
        <w:rPr>
          <w:rFonts w:ascii="Times New Roman" w:hAnsi="Times New Roman" w:cs="Times New Roman"/>
        </w:rPr>
        <w:t>rozdysponowany jest w 60-65% na wynagrodzenia pracowników</w:t>
      </w:r>
      <w:r w:rsidR="00B95402" w:rsidRPr="52C9BB49">
        <w:rPr>
          <w:rFonts w:ascii="Times New Roman" w:hAnsi="Times New Roman" w:cs="Times New Roman"/>
        </w:rPr>
        <w:t>, w</w:t>
      </w:r>
      <w:r w:rsidR="000C61D2" w:rsidRPr="52C9BB49">
        <w:rPr>
          <w:rFonts w:ascii="Times New Roman" w:hAnsi="Times New Roman" w:cs="Times New Roman"/>
        </w:rPr>
        <w:t xml:space="preserve"> 2</w:t>
      </w:r>
      <w:r w:rsidR="00412680" w:rsidRPr="52C9BB49">
        <w:rPr>
          <w:rFonts w:ascii="Times New Roman" w:hAnsi="Times New Roman" w:cs="Times New Roman"/>
        </w:rPr>
        <w:t>2</w:t>
      </w:r>
      <w:r w:rsidR="000C61D2" w:rsidRPr="52C9BB49">
        <w:rPr>
          <w:rFonts w:ascii="Times New Roman" w:hAnsi="Times New Roman" w:cs="Times New Roman"/>
        </w:rPr>
        <w:t xml:space="preserve">% na utrzymanie biur </w:t>
      </w:r>
      <w:r w:rsidR="00897DC8" w:rsidRPr="52C9BB49">
        <w:rPr>
          <w:rFonts w:ascii="Times New Roman" w:hAnsi="Times New Roman" w:cs="Times New Roman"/>
        </w:rPr>
        <w:t>Instytut</w:t>
      </w:r>
      <w:r w:rsidR="000C61D2" w:rsidRPr="52C9BB49">
        <w:rPr>
          <w:rFonts w:ascii="Times New Roman" w:hAnsi="Times New Roman" w:cs="Times New Roman"/>
        </w:rPr>
        <w:t xml:space="preserve">u (znaczący wzrost związany </w:t>
      </w:r>
      <w:r w:rsidR="005E2707">
        <w:rPr>
          <w:rFonts w:ascii="Times New Roman" w:hAnsi="Times New Roman" w:cs="Times New Roman"/>
        </w:rPr>
        <w:t xml:space="preserve">jest </w:t>
      </w:r>
      <w:r w:rsidR="005E2707">
        <w:rPr>
          <w:rFonts w:ascii="Times New Roman" w:hAnsi="Times New Roman" w:cs="Times New Roman"/>
        </w:rPr>
        <w:br/>
      </w:r>
      <w:r w:rsidR="000C61D2" w:rsidRPr="52C9BB49">
        <w:rPr>
          <w:rFonts w:ascii="Times New Roman" w:hAnsi="Times New Roman" w:cs="Times New Roman"/>
        </w:rPr>
        <w:t xml:space="preserve">z </w:t>
      </w:r>
      <w:r w:rsidR="00B95402" w:rsidRPr="52C9BB49">
        <w:rPr>
          <w:rFonts w:ascii="Times New Roman" w:hAnsi="Times New Roman" w:cs="Times New Roman"/>
        </w:rPr>
        <w:t>przeniesieniem</w:t>
      </w:r>
      <w:r w:rsidR="000C61D2" w:rsidRPr="52C9BB49">
        <w:rPr>
          <w:rFonts w:ascii="Times New Roman" w:hAnsi="Times New Roman" w:cs="Times New Roman"/>
        </w:rPr>
        <w:t xml:space="preserve"> </w:t>
      </w:r>
      <w:r w:rsidR="00897DC8" w:rsidRPr="52C9BB49">
        <w:rPr>
          <w:rFonts w:ascii="Times New Roman" w:hAnsi="Times New Roman" w:cs="Times New Roman"/>
        </w:rPr>
        <w:t>Instytut</w:t>
      </w:r>
      <w:r w:rsidR="000C61D2" w:rsidRPr="52C9BB49">
        <w:rPr>
          <w:rFonts w:ascii="Times New Roman" w:hAnsi="Times New Roman" w:cs="Times New Roman"/>
        </w:rPr>
        <w:t xml:space="preserve">u </w:t>
      </w:r>
      <w:r w:rsidR="003A25EF" w:rsidRPr="52C9BB49">
        <w:rPr>
          <w:rFonts w:ascii="Times New Roman" w:hAnsi="Times New Roman" w:cs="Times New Roman"/>
        </w:rPr>
        <w:t>do budynku przy</w:t>
      </w:r>
      <w:r w:rsidR="00412680" w:rsidRPr="52C9BB49">
        <w:rPr>
          <w:rFonts w:ascii="Times New Roman" w:hAnsi="Times New Roman" w:cs="Times New Roman"/>
        </w:rPr>
        <w:t xml:space="preserve"> ul. Kościeln</w:t>
      </w:r>
      <w:r w:rsidR="003A25EF" w:rsidRPr="52C9BB49">
        <w:rPr>
          <w:rFonts w:ascii="Times New Roman" w:hAnsi="Times New Roman" w:cs="Times New Roman"/>
        </w:rPr>
        <w:t>ej</w:t>
      </w:r>
      <w:r w:rsidR="00412680" w:rsidRPr="52C9BB49">
        <w:rPr>
          <w:rFonts w:ascii="Times New Roman" w:hAnsi="Times New Roman" w:cs="Times New Roman"/>
        </w:rPr>
        <w:t>)</w:t>
      </w:r>
      <w:r w:rsidR="00B95402" w:rsidRPr="52C9BB49">
        <w:rPr>
          <w:rFonts w:ascii="Times New Roman" w:hAnsi="Times New Roman" w:cs="Times New Roman"/>
        </w:rPr>
        <w:t>,</w:t>
      </w:r>
      <w:r w:rsidR="00412680" w:rsidRPr="52C9BB49">
        <w:rPr>
          <w:rFonts w:ascii="Times New Roman" w:hAnsi="Times New Roman" w:cs="Times New Roman"/>
        </w:rPr>
        <w:t xml:space="preserve"> pozostała część </w:t>
      </w:r>
      <w:r w:rsidR="00B95402" w:rsidRPr="52C9BB49">
        <w:rPr>
          <w:rFonts w:ascii="Times New Roman" w:hAnsi="Times New Roman" w:cs="Times New Roman"/>
        </w:rPr>
        <w:t xml:space="preserve">przeznaczona jest </w:t>
      </w:r>
      <w:r w:rsidR="00412680" w:rsidRPr="52C9BB49">
        <w:rPr>
          <w:rFonts w:ascii="Times New Roman" w:hAnsi="Times New Roman" w:cs="Times New Roman"/>
        </w:rPr>
        <w:t xml:space="preserve">na </w:t>
      </w:r>
      <w:r w:rsidR="0D8EAC18" w:rsidRPr="52C9BB49">
        <w:rPr>
          <w:rFonts w:ascii="Times New Roman" w:hAnsi="Times New Roman" w:cs="Times New Roman"/>
        </w:rPr>
        <w:t>działania merytoryczne</w:t>
      </w:r>
      <w:r w:rsidR="00412680" w:rsidRPr="52C9BB49">
        <w:rPr>
          <w:rFonts w:ascii="Times New Roman" w:hAnsi="Times New Roman" w:cs="Times New Roman"/>
        </w:rPr>
        <w:t xml:space="preserve"> i ich promocj</w:t>
      </w:r>
      <w:r w:rsidR="3DE241D3" w:rsidRPr="52C9BB49">
        <w:rPr>
          <w:rFonts w:ascii="Times New Roman" w:hAnsi="Times New Roman" w:cs="Times New Roman"/>
        </w:rPr>
        <w:t>ę</w:t>
      </w:r>
      <w:r w:rsidR="00412680" w:rsidRPr="52C9BB49">
        <w:rPr>
          <w:rFonts w:ascii="Times New Roman" w:hAnsi="Times New Roman" w:cs="Times New Roman"/>
        </w:rPr>
        <w:t xml:space="preserve">. </w:t>
      </w:r>
      <w:r w:rsidR="00747FD2" w:rsidRPr="52C9BB49">
        <w:rPr>
          <w:rFonts w:ascii="Times New Roman" w:hAnsi="Times New Roman" w:cs="Times New Roman"/>
        </w:rPr>
        <w:t>Takie ustawienie finansowan</w:t>
      </w:r>
      <w:r w:rsidR="006F38E2" w:rsidRPr="52C9BB49">
        <w:rPr>
          <w:rFonts w:ascii="Times New Roman" w:hAnsi="Times New Roman" w:cs="Times New Roman"/>
        </w:rPr>
        <w:t>i</w:t>
      </w:r>
      <w:r w:rsidR="00747FD2" w:rsidRPr="52C9BB49">
        <w:rPr>
          <w:rFonts w:ascii="Times New Roman" w:hAnsi="Times New Roman" w:cs="Times New Roman"/>
        </w:rPr>
        <w:t xml:space="preserve">a wymaga bardzo proaktywnego podejścia do zdobywania funduszy. </w:t>
      </w:r>
    </w:p>
    <w:p w14:paraId="7BA23AED" w14:textId="1B177B74" w:rsidR="00747FD2" w:rsidRDefault="00747FD2" w:rsidP="00632D4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</w:t>
      </w:r>
      <w:r w:rsidR="6979404B" w:rsidRPr="70A06828">
        <w:rPr>
          <w:rFonts w:ascii="Times New Roman" w:hAnsi="Times New Roman" w:cs="Times New Roman"/>
        </w:rPr>
        <w:t>o</w:t>
      </w:r>
      <w:r w:rsidRPr="70A06828">
        <w:rPr>
          <w:rFonts w:ascii="Times New Roman" w:hAnsi="Times New Roman" w:cs="Times New Roman"/>
        </w:rPr>
        <w:t xml:space="preserve"> z</w:t>
      </w:r>
      <w:r w:rsidR="3B7672B2" w:rsidRPr="70A0682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źródeł finansowania działań </w:t>
      </w:r>
      <w:r w:rsidR="00897DC8">
        <w:rPr>
          <w:rFonts w:ascii="Times New Roman" w:hAnsi="Times New Roman" w:cs="Times New Roman"/>
        </w:rPr>
        <w:t>Instytut</w:t>
      </w:r>
      <w:r>
        <w:rPr>
          <w:rFonts w:ascii="Times New Roman" w:hAnsi="Times New Roman" w:cs="Times New Roman"/>
        </w:rPr>
        <w:t xml:space="preserve">u pochodzi z przynależności do sieci i platform europejskich. </w:t>
      </w:r>
      <w:r w:rsidR="004F7C9E">
        <w:rPr>
          <w:rFonts w:ascii="Times New Roman" w:hAnsi="Times New Roman" w:cs="Times New Roman"/>
        </w:rPr>
        <w:t xml:space="preserve">Umożliwiają one także łatwe znajdowanie partnerów do </w:t>
      </w:r>
      <w:r w:rsidR="00966EB4">
        <w:rPr>
          <w:rFonts w:ascii="Times New Roman" w:hAnsi="Times New Roman" w:cs="Times New Roman"/>
        </w:rPr>
        <w:t xml:space="preserve">dalszego aplikowania </w:t>
      </w:r>
      <w:r w:rsidR="00C62D86">
        <w:rPr>
          <w:rFonts w:ascii="Times New Roman" w:hAnsi="Times New Roman" w:cs="Times New Roman"/>
        </w:rPr>
        <w:br/>
      </w:r>
      <w:r w:rsidR="00966EB4">
        <w:rPr>
          <w:rFonts w:ascii="Times New Roman" w:hAnsi="Times New Roman" w:cs="Times New Roman"/>
        </w:rPr>
        <w:t>o środki międzynarodowe. Dlatego kluczowe będzie pozyskiwanie współprac</w:t>
      </w:r>
      <w:r w:rsidR="57F2A797" w:rsidRPr="70A06828">
        <w:rPr>
          <w:rFonts w:ascii="Times New Roman" w:hAnsi="Times New Roman" w:cs="Times New Roman"/>
        </w:rPr>
        <w:t>,</w:t>
      </w:r>
      <w:r w:rsidR="00966EB4">
        <w:rPr>
          <w:rFonts w:ascii="Times New Roman" w:hAnsi="Times New Roman" w:cs="Times New Roman"/>
        </w:rPr>
        <w:t xml:space="preserve"> by korzystać </w:t>
      </w:r>
      <w:r w:rsidR="00966EB4" w:rsidRPr="70A06828">
        <w:rPr>
          <w:rFonts w:ascii="Times New Roman" w:hAnsi="Times New Roman" w:cs="Times New Roman"/>
        </w:rPr>
        <w:t>z</w:t>
      </w:r>
      <w:r w:rsidR="75C33688" w:rsidRPr="70A06828">
        <w:rPr>
          <w:rFonts w:ascii="Times New Roman" w:hAnsi="Times New Roman" w:cs="Times New Roman"/>
        </w:rPr>
        <w:t>e</w:t>
      </w:r>
      <w:r w:rsidR="00966EB4">
        <w:rPr>
          <w:rFonts w:ascii="Times New Roman" w:hAnsi="Times New Roman" w:cs="Times New Roman"/>
        </w:rPr>
        <w:t xml:space="preserve"> środków norweskich (szczególnie dobrym punktem zaczepienia może być kwestia </w:t>
      </w:r>
      <w:r w:rsidR="00DF64CB">
        <w:rPr>
          <w:rFonts w:ascii="Times New Roman" w:hAnsi="Times New Roman" w:cs="Times New Roman"/>
        </w:rPr>
        <w:t xml:space="preserve">edukacji medialnej w kontekście opracowań związanych z działaniami </w:t>
      </w:r>
      <w:r w:rsidR="00F007D3">
        <w:rPr>
          <w:rFonts w:ascii="Times New Roman" w:hAnsi="Times New Roman" w:cs="Times New Roman"/>
        </w:rPr>
        <w:t>prodemokratycznymi</w:t>
      </w:r>
      <w:r w:rsidR="00DF64CB">
        <w:rPr>
          <w:rFonts w:ascii="Times New Roman" w:hAnsi="Times New Roman" w:cs="Times New Roman"/>
        </w:rPr>
        <w:t xml:space="preserve">), pochodzących z UE – np. </w:t>
      </w:r>
      <w:r w:rsidR="00A37848">
        <w:rPr>
          <w:rFonts w:ascii="Times New Roman" w:hAnsi="Times New Roman" w:cs="Times New Roman"/>
        </w:rPr>
        <w:t>program</w:t>
      </w:r>
      <w:r w:rsidR="00DF64CB">
        <w:rPr>
          <w:rFonts w:ascii="Times New Roman" w:hAnsi="Times New Roman" w:cs="Times New Roman"/>
        </w:rPr>
        <w:t xml:space="preserve"> Horizon z kluczowym wnioskiem </w:t>
      </w:r>
      <w:r w:rsidR="00324697">
        <w:rPr>
          <w:rFonts w:ascii="Times New Roman" w:hAnsi="Times New Roman" w:cs="Times New Roman"/>
        </w:rPr>
        <w:t xml:space="preserve">pod roboczą nazwą </w:t>
      </w:r>
      <w:r w:rsidR="00324697" w:rsidRPr="00A37848">
        <w:rPr>
          <w:rFonts w:ascii="Times New Roman" w:hAnsi="Times New Roman" w:cs="Times New Roman"/>
          <w:i/>
          <w:iCs/>
        </w:rPr>
        <w:t>Pralnia Narracji</w:t>
      </w:r>
      <w:r w:rsidR="00324697">
        <w:rPr>
          <w:rFonts w:ascii="Times New Roman" w:hAnsi="Times New Roman" w:cs="Times New Roman"/>
        </w:rPr>
        <w:t xml:space="preserve"> (którego planowany budżet wyniesie 2-2,5 mln euro </w:t>
      </w:r>
      <w:r w:rsidR="008272F8">
        <w:rPr>
          <w:rFonts w:ascii="Times New Roman" w:hAnsi="Times New Roman" w:cs="Times New Roman"/>
        </w:rPr>
        <w:t xml:space="preserve">bez </w:t>
      </w:r>
      <w:r w:rsidR="00D3231B">
        <w:rPr>
          <w:rFonts w:ascii="Times New Roman" w:hAnsi="Times New Roman" w:cs="Times New Roman"/>
        </w:rPr>
        <w:t>konieczności</w:t>
      </w:r>
      <w:r w:rsidR="00324697">
        <w:rPr>
          <w:rFonts w:ascii="Times New Roman" w:hAnsi="Times New Roman" w:cs="Times New Roman"/>
        </w:rPr>
        <w:t xml:space="preserve"> wkładu własnego)</w:t>
      </w:r>
      <w:r w:rsidR="009E584A">
        <w:rPr>
          <w:rFonts w:ascii="Times New Roman" w:hAnsi="Times New Roman" w:cs="Times New Roman"/>
        </w:rPr>
        <w:t>, ale także wnioski do Kreatywnej Europy</w:t>
      </w:r>
      <w:r w:rsidR="008272F8">
        <w:rPr>
          <w:rFonts w:ascii="Times New Roman" w:hAnsi="Times New Roman" w:cs="Times New Roman"/>
        </w:rPr>
        <w:t>,</w:t>
      </w:r>
      <w:r w:rsidR="009E584A">
        <w:rPr>
          <w:rFonts w:ascii="Times New Roman" w:hAnsi="Times New Roman" w:cs="Times New Roman"/>
        </w:rPr>
        <w:t xml:space="preserve"> Interreg</w:t>
      </w:r>
      <w:r w:rsidR="008272F8">
        <w:rPr>
          <w:rFonts w:ascii="Times New Roman" w:hAnsi="Times New Roman" w:cs="Times New Roman"/>
        </w:rPr>
        <w:t xml:space="preserve"> czy </w:t>
      </w:r>
      <w:r w:rsidR="001E3905">
        <w:rPr>
          <w:rFonts w:ascii="Times New Roman" w:hAnsi="Times New Roman" w:cs="Times New Roman"/>
        </w:rPr>
        <w:t>F</w:t>
      </w:r>
      <w:r w:rsidR="008272F8">
        <w:rPr>
          <w:rFonts w:ascii="Times New Roman" w:hAnsi="Times New Roman" w:cs="Times New Roman"/>
        </w:rPr>
        <w:t>unduszu Wyszehradzkiego</w:t>
      </w:r>
      <w:r w:rsidR="009E584A">
        <w:rPr>
          <w:rFonts w:ascii="Times New Roman" w:hAnsi="Times New Roman" w:cs="Times New Roman"/>
        </w:rPr>
        <w:t xml:space="preserve">. </w:t>
      </w:r>
      <w:r w:rsidR="00DB378B">
        <w:rPr>
          <w:rFonts w:ascii="Times New Roman" w:hAnsi="Times New Roman" w:cs="Times New Roman"/>
        </w:rPr>
        <w:t xml:space="preserve">Poza tym </w:t>
      </w:r>
      <w:r w:rsidR="00897DC8">
        <w:rPr>
          <w:rFonts w:ascii="Times New Roman" w:hAnsi="Times New Roman" w:cs="Times New Roman"/>
        </w:rPr>
        <w:t>Instytut</w:t>
      </w:r>
      <w:r w:rsidR="00DB378B">
        <w:rPr>
          <w:rFonts w:ascii="Times New Roman" w:hAnsi="Times New Roman" w:cs="Times New Roman"/>
        </w:rPr>
        <w:t xml:space="preserve"> </w:t>
      </w:r>
      <w:r w:rsidR="00792D4E">
        <w:rPr>
          <w:rFonts w:ascii="Times New Roman" w:hAnsi="Times New Roman" w:cs="Times New Roman"/>
        </w:rPr>
        <w:t>będzie korzystał ze źródeł państwowych (np. ministerialnych) oraz prywatnych (</w:t>
      </w:r>
      <w:r w:rsidR="008272F8">
        <w:rPr>
          <w:rFonts w:ascii="Times New Roman" w:hAnsi="Times New Roman" w:cs="Times New Roman"/>
        </w:rPr>
        <w:t>np. Fundacja KGHM).</w:t>
      </w:r>
    </w:p>
    <w:p w14:paraId="13C7B497" w14:textId="2C76782D" w:rsidR="0014274B" w:rsidRDefault="00F007D3" w:rsidP="00632D4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Wybudowanie oferty mecenatu dla działania </w:t>
      </w:r>
      <w:r w:rsidR="00897DC8">
        <w:rPr>
          <w:rFonts w:ascii="Times New Roman" w:hAnsi="Times New Roman" w:cs="Times New Roman"/>
        </w:rPr>
        <w:t>Instytut</w:t>
      </w:r>
      <w:r>
        <w:rPr>
          <w:rFonts w:ascii="Times New Roman" w:hAnsi="Times New Roman" w:cs="Times New Roman"/>
        </w:rPr>
        <w:t>u oraz poszczególnych projektów jest jednym z pilniejszych działań. Ponadto</w:t>
      </w:r>
      <w:r w:rsidR="001E390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stopniowe budowanie </w:t>
      </w:r>
      <w:r w:rsidR="004A601F">
        <w:rPr>
          <w:rFonts w:ascii="Times New Roman" w:hAnsi="Times New Roman" w:cs="Times New Roman"/>
        </w:rPr>
        <w:t>systemu zbierania fundusz</w:t>
      </w:r>
      <w:r w:rsidR="00DB350A">
        <w:rPr>
          <w:rFonts w:ascii="Times New Roman" w:hAnsi="Times New Roman" w:cs="Times New Roman"/>
        </w:rPr>
        <w:t>y</w:t>
      </w:r>
      <w:r w:rsidR="004A601F">
        <w:rPr>
          <w:rFonts w:ascii="Times New Roman" w:hAnsi="Times New Roman" w:cs="Times New Roman"/>
        </w:rPr>
        <w:t xml:space="preserve"> przez mikro-darczyńców (model Patron</w:t>
      </w:r>
      <w:r w:rsidR="00B73AB1">
        <w:rPr>
          <w:rFonts w:ascii="Times New Roman" w:hAnsi="Times New Roman" w:cs="Times New Roman"/>
        </w:rPr>
        <w:t>i</w:t>
      </w:r>
      <w:r w:rsidR="004A601F">
        <w:rPr>
          <w:rFonts w:ascii="Times New Roman" w:hAnsi="Times New Roman" w:cs="Times New Roman"/>
        </w:rPr>
        <w:t xml:space="preserve">te). </w:t>
      </w:r>
    </w:p>
    <w:p w14:paraId="70EE5F9A" w14:textId="21B6BB0C" w:rsidR="00B73AB1" w:rsidRDefault="00B73AB1" w:rsidP="00632D4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Kolejnym źródłem dochodu będzie tworzenie wydarzeń artystycznych na sprzedaż. Chodzi nie tylko o biletowane wydarzenia w Bielsku-Białej, ale także takie, które po zaprezentowaniu </w:t>
      </w:r>
      <w:r>
        <w:br/>
      </w:r>
      <w:r>
        <w:rPr>
          <w:rFonts w:ascii="Times New Roman" w:hAnsi="Times New Roman" w:cs="Times New Roman"/>
        </w:rPr>
        <w:t xml:space="preserve">w Bielsku-Białej będą sprzedawane w inne miejsca </w:t>
      </w:r>
      <w:r w:rsidR="00DB350A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olski czy Europy – jednym z takich projektów jest </w:t>
      </w:r>
      <w:r w:rsidR="1A684431" w:rsidRPr="70A06828">
        <w:rPr>
          <w:rFonts w:ascii="Times New Roman" w:hAnsi="Times New Roman" w:cs="Times New Roman"/>
        </w:rPr>
        <w:t xml:space="preserve">interaktywna wystawa </w:t>
      </w:r>
      <w:r w:rsidRPr="00DB350A">
        <w:rPr>
          <w:rFonts w:ascii="Times New Roman" w:hAnsi="Times New Roman" w:cs="Times New Roman"/>
          <w:i/>
          <w:iCs/>
        </w:rPr>
        <w:t>Utkane światy</w:t>
      </w:r>
      <w:r>
        <w:rPr>
          <w:rFonts w:ascii="Times New Roman" w:hAnsi="Times New Roman" w:cs="Times New Roman"/>
        </w:rPr>
        <w:t xml:space="preserve">. </w:t>
      </w:r>
    </w:p>
    <w:p w14:paraId="185EE9FA" w14:textId="488337C4" w:rsidR="0040367A" w:rsidRDefault="00B73AB1" w:rsidP="00632D42">
      <w:pPr>
        <w:spacing w:line="360" w:lineRule="auto"/>
        <w:jc w:val="both"/>
        <w:rPr>
          <w:rFonts w:ascii="Times New Roman" w:hAnsi="Times New Roman" w:cs="Times New Roman"/>
        </w:rPr>
      </w:pPr>
      <w:r w:rsidRPr="52C9BB49">
        <w:rPr>
          <w:rFonts w:ascii="Times New Roman" w:hAnsi="Times New Roman" w:cs="Times New Roman"/>
        </w:rPr>
        <w:t xml:space="preserve">Ostatnim elementem tworzenia przychodu </w:t>
      </w:r>
      <w:r w:rsidR="00897DC8" w:rsidRPr="52C9BB49">
        <w:rPr>
          <w:rFonts w:ascii="Times New Roman" w:hAnsi="Times New Roman" w:cs="Times New Roman"/>
        </w:rPr>
        <w:t>Instytut</w:t>
      </w:r>
      <w:r w:rsidRPr="52C9BB49">
        <w:rPr>
          <w:rFonts w:ascii="Times New Roman" w:hAnsi="Times New Roman" w:cs="Times New Roman"/>
        </w:rPr>
        <w:t xml:space="preserve">u w najbliższym czasie jest stworzenie portalu dla twórców </w:t>
      </w:r>
      <w:r w:rsidR="0043503E" w:rsidRPr="52C9BB49">
        <w:rPr>
          <w:rFonts w:ascii="Times New Roman" w:hAnsi="Times New Roman" w:cs="Times New Roman"/>
        </w:rPr>
        <w:t xml:space="preserve">z </w:t>
      </w:r>
      <w:r w:rsidR="4B3B64AC" w:rsidRPr="52C9BB49">
        <w:rPr>
          <w:rFonts w:ascii="Times New Roman" w:hAnsi="Times New Roman" w:cs="Times New Roman"/>
        </w:rPr>
        <w:t>P</w:t>
      </w:r>
      <w:r w:rsidR="0043503E" w:rsidRPr="52C9BB49">
        <w:rPr>
          <w:rFonts w:ascii="Times New Roman" w:hAnsi="Times New Roman" w:cs="Times New Roman"/>
        </w:rPr>
        <w:t>odbeskidzia</w:t>
      </w:r>
      <w:r w:rsidRPr="52C9BB49">
        <w:rPr>
          <w:rFonts w:ascii="Times New Roman" w:hAnsi="Times New Roman" w:cs="Times New Roman"/>
        </w:rPr>
        <w:t xml:space="preserve"> z</w:t>
      </w:r>
      <w:r w:rsidR="00906766" w:rsidRPr="52C9BB49">
        <w:rPr>
          <w:rFonts w:ascii="Times New Roman" w:hAnsi="Times New Roman" w:cs="Times New Roman"/>
        </w:rPr>
        <w:t xml:space="preserve">e sklepem. </w:t>
      </w:r>
      <w:r w:rsidR="00897DC8" w:rsidRPr="52C9BB49">
        <w:rPr>
          <w:rFonts w:ascii="Times New Roman" w:hAnsi="Times New Roman" w:cs="Times New Roman"/>
        </w:rPr>
        <w:t>Instytut</w:t>
      </w:r>
      <w:r w:rsidR="00906766" w:rsidRPr="52C9BB49">
        <w:rPr>
          <w:rFonts w:ascii="Times New Roman" w:hAnsi="Times New Roman" w:cs="Times New Roman"/>
        </w:rPr>
        <w:t xml:space="preserve"> będzie pobierał prowizję za sprzedaż </w:t>
      </w:r>
      <w:r w:rsidR="00A25751" w:rsidRPr="52C9BB49">
        <w:rPr>
          <w:rFonts w:ascii="Times New Roman" w:hAnsi="Times New Roman" w:cs="Times New Roman"/>
        </w:rPr>
        <w:t xml:space="preserve">dzieł artystów </w:t>
      </w:r>
      <w:r w:rsidR="00906766" w:rsidRPr="52C9BB49">
        <w:rPr>
          <w:rFonts w:ascii="Times New Roman" w:hAnsi="Times New Roman" w:cs="Times New Roman"/>
        </w:rPr>
        <w:t>i przeznaczał ją na poszczególne działania</w:t>
      </w:r>
      <w:r w:rsidR="005C1394" w:rsidRPr="52C9BB49">
        <w:rPr>
          <w:rFonts w:ascii="Times New Roman" w:hAnsi="Times New Roman" w:cs="Times New Roman"/>
        </w:rPr>
        <w:t xml:space="preserve"> statutowe</w:t>
      </w:r>
      <w:r w:rsidR="00906766" w:rsidRPr="52C9BB49">
        <w:rPr>
          <w:rFonts w:ascii="Times New Roman" w:hAnsi="Times New Roman" w:cs="Times New Roman"/>
        </w:rPr>
        <w:t>. Przy każdym produkc</w:t>
      </w:r>
      <w:r w:rsidR="30927BF1" w:rsidRPr="52C9BB49">
        <w:rPr>
          <w:rFonts w:ascii="Times New Roman" w:hAnsi="Times New Roman" w:cs="Times New Roman"/>
        </w:rPr>
        <w:t>i</w:t>
      </w:r>
      <w:r w:rsidR="00906766" w:rsidRPr="52C9BB49">
        <w:rPr>
          <w:rFonts w:ascii="Times New Roman" w:hAnsi="Times New Roman" w:cs="Times New Roman"/>
        </w:rPr>
        <w:t xml:space="preserve">e będzie jasno </w:t>
      </w:r>
      <w:r w:rsidR="000C22A0" w:rsidRPr="52C9BB49">
        <w:rPr>
          <w:rFonts w:ascii="Times New Roman" w:hAnsi="Times New Roman" w:cs="Times New Roman"/>
        </w:rPr>
        <w:t>wyjaśnione,</w:t>
      </w:r>
      <w:r w:rsidR="00906766" w:rsidRPr="52C9BB49">
        <w:rPr>
          <w:rFonts w:ascii="Times New Roman" w:hAnsi="Times New Roman" w:cs="Times New Roman"/>
        </w:rPr>
        <w:t xml:space="preserve"> ile trafia </w:t>
      </w:r>
      <w:r w:rsidR="000C22A0" w:rsidRPr="52C9BB49">
        <w:rPr>
          <w:rFonts w:ascii="Times New Roman" w:hAnsi="Times New Roman" w:cs="Times New Roman"/>
        </w:rPr>
        <w:t>do artysty</w:t>
      </w:r>
      <w:r w:rsidR="2D251547" w:rsidRPr="52C9BB49">
        <w:rPr>
          <w:rFonts w:ascii="Times New Roman" w:hAnsi="Times New Roman" w:cs="Times New Roman"/>
        </w:rPr>
        <w:t>,</w:t>
      </w:r>
      <w:r w:rsidR="000C22A0" w:rsidRPr="52C9BB49">
        <w:rPr>
          <w:rFonts w:ascii="Times New Roman" w:hAnsi="Times New Roman" w:cs="Times New Roman"/>
        </w:rPr>
        <w:t xml:space="preserve"> obsługi administracyjnej oraz na jaki cel </w:t>
      </w:r>
      <w:r w:rsidR="00897DC8" w:rsidRPr="52C9BB49">
        <w:rPr>
          <w:rFonts w:ascii="Times New Roman" w:hAnsi="Times New Roman" w:cs="Times New Roman"/>
        </w:rPr>
        <w:t>Instytut</w:t>
      </w:r>
      <w:r w:rsidR="000C22A0" w:rsidRPr="52C9BB49">
        <w:rPr>
          <w:rFonts w:ascii="Times New Roman" w:hAnsi="Times New Roman" w:cs="Times New Roman"/>
        </w:rPr>
        <w:t xml:space="preserve"> przeznaczy </w:t>
      </w:r>
      <w:r w:rsidR="008272F8" w:rsidRPr="52C9BB49">
        <w:rPr>
          <w:rFonts w:ascii="Times New Roman" w:hAnsi="Times New Roman" w:cs="Times New Roman"/>
        </w:rPr>
        <w:t>dochód</w:t>
      </w:r>
      <w:r w:rsidR="000C22A0" w:rsidRPr="52C9BB49">
        <w:rPr>
          <w:rFonts w:ascii="Times New Roman" w:hAnsi="Times New Roman" w:cs="Times New Roman"/>
        </w:rPr>
        <w:t xml:space="preserve">. Ponadto </w:t>
      </w:r>
      <w:r w:rsidR="00897DC8" w:rsidRPr="52C9BB49">
        <w:rPr>
          <w:rFonts w:ascii="Times New Roman" w:hAnsi="Times New Roman" w:cs="Times New Roman"/>
        </w:rPr>
        <w:t>Instytut</w:t>
      </w:r>
      <w:r w:rsidR="00395FDF" w:rsidRPr="52C9BB49">
        <w:rPr>
          <w:rFonts w:ascii="Times New Roman" w:hAnsi="Times New Roman" w:cs="Times New Roman"/>
        </w:rPr>
        <w:t xml:space="preserve"> wprowadzi własny march</w:t>
      </w:r>
      <w:r w:rsidR="00B143A8" w:rsidRPr="52C9BB49">
        <w:rPr>
          <w:rFonts w:ascii="Times New Roman" w:hAnsi="Times New Roman" w:cs="Times New Roman"/>
        </w:rPr>
        <w:t>a</w:t>
      </w:r>
      <w:r w:rsidR="00395FDF" w:rsidRPr="52C9BB49">
        <w:rPr>
          <w:rFonts w:ascii="Times New Roman" w:hAnsi="Times New Roman" w:cs="Times New Roman"/>
        </w:rPr>
        <w:t xml:space="preserve">ndising sprzedawany </w:t>
      </w:r>
      <w:r>
        <w:br/>
      </w:r>
      <w:r w:rsidR="00395FDF" w:rsidRPr="52C9BB49">
        <w:rPr>
          <w:rFonts w:ascii="Times New Roman" w:hAnsi="Times New Roman" w:cs="Times New Roman"/>
        </w:rPr>
        <w:t xml:space="preserve">w sklepie. </w:t>
      </w:r>
    </w:p>
    <w:p w14:paraId="6C82E6B8" w14:textId="4D295521" w:rsidR="00B143A8" w:rsidRPr="00E2067A" w:rsidRDefault="00395FDF" w:rsidP="00632D4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Eksperymentalnym źródłem przychodu będzie komercjalizacja produktów, które zostaną wytworzone w procesie </w:t>
      </w:r>
      <w:r w:rsidRPr="00B7214B">
        <w:rPr>
          <w:rFonts w:ascii="Times New Roman" w:hAnsi="Times New Roman" w:cs="Times New Roman"/>
          <w:i/>
          <w:iCs/>
        </w:rPr>
        <w:t>Tkalni kreatywności</w:t>
      </w:r>
      <w:r>
        <w:rPr>
          <w:rFonts w:ascii="Times New Roman" w:hAnsi="Times New Roman" w:cs="Times New Roman"/>
        </w:rPr>
        <w:t xml:space="preserve"> – np. gry planszowe. </w:t>
      </w:r>
    </w:p>
    <w:p w14:paraId="5BD99EAC" w14:textId="77777777" w:rsidR="00390093" w:rsidRDefault="00390093" w:rsidP="00632D4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DD93D8" w14:textId="337CF541" w:rsidR="0040367A" w:rsidRPr="00B143A8" w:rsidRDefault="0059648B" w:rsidP="00632D4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3A8">
        <w:rPr>
          <w:rFonts w:ascii="Times New Roman" w:hAnsi="Times New Roman" w:cs="Times New Roman"/>
          <w:b/>
          <w:bCs/>
          <w:sz w:val="28"/>
          <w:szCs w:val="28"/>
        </w:rPr>
        <w:t xml:space="preserve">PUNKT 11 </w:t>
      </w:r>
    </w:p>
    <w:p w14:paraId="6F129CB2" w14:textId="4413D55E" w:rsidR="00E76C8C" w:rsidRPr="007565A6" w:rsidRDefault="0059648B" w:rsidP="00632D42">
      <w:pPr>
        <w:spacing w:line="360" w:lineRule="auto"/>
        <w:jc w:val="both"/>
        <w:rPr>
          <w:rFonts w:ascii="Times New Roman" w:hAnsi="Times New Roman" w:cs="Times New Roman"/>
        </w:rPr>
      </w:pPr>
      <w:r w:rsidRPr="52C9BB49">
        <w:rPr>
          <w:rFonts w:ascii="Times New Roman" w:hAnsi="Times New Roman" w:cs="Times New Roman"/>
        </w:rPr>
        <w:t xml:space="preserve">Punkt 11 działa niezależnie merytorycznie i jest częścią </w:t>
      </w:r>
      <w:r w:rsidR="00897DC8" w:rsidRPr="52C9BB49">
        <w:rPr>
          <w:rFonts w:ascii="Times New Roman" w:hAnsi="Times New Roman" w:cs="Times New Roman"/>
        </w:rPr>
        <w:t>Instytut</w:t>
      </w:r>
      <w:r w:rsidRPr="52C9BB49">
        <w:rPr>
          <w:rFonts w:ascii="Times New Roman" w:hAnsi="Times New Roman" w:cs="Times New Roman"/>
        </w:rPr>
        <w:t>u</w:t>
      </w:r>
      <w:r w:rsidR="005E2707">
        <w:rPr>
          <w:rFonts w:ascii="Times New Roman" w:hAnsi="Times New Roman" w:cs="Times New Roman"/>
        </w:rPr>
        <w:t xml:space="preserve"> </w:t>
      </w:r>
      <w:r w:rsidR="005E2707" w:rsidRPr="52C9BB49">
        <w:rPr>
          <w:rFonts w:ascii="Times New Roman" w:hAnsi="Times New Roman" w:cs="Times New Roman"/>
        </w:rPr>
        <w:t>działa jako eksperymentarium form i wydarzeń</w:t>
      </w:r>
      <w:r w:rsidRPr="52C9BB49">
        <w:rPr>
          <w:rFonts w:ascii="Times New Roman" w:hAnsi="Times New Roman" w:cs="Times New Roman"/>
        </w:rPr>
        <w:t xml:space="preserve">. </w:t>
      </w:r>
      <w:r w:rsidR="005E2707" w:rsidRPr="52C9BB49">
        <w:rPr>
          <w:rFonts w:ascii="Times New Roman" w:hAnsi="Times New Roman" w:cs="Times New Roman"/>
        </w:rPr>
        <w:t xml:space="preserve">Otwartym na każdego kto ma do zrealizowania pomysł i potrzebuje wsparcia.  </w:t>
      </w:r>
      <w:r w:rsidRPr="52C9BB49">
        <w:rPr>
          <w:rFonts w:ascii="Times New Roman" w:hAnsi="Times New Roman" w:cs="Times New Roman"/>
        </w:rPr>
        <w:t>Wiele</w:t>
      </w:r>
      <w:r w:rsidR="00F311AD">
        <w:rPr>
          <w:rFonts w:ascii="Times New Roman" w:hAnsi="Times New Roman" w:cs="Times New Roman"/>
        </w:rPr>
        <w:t xml:space="preserve"> cyklicznych projektów</w:t>
      </w:r>
      <w:r w:rsidRPr="52C9BB49">
        <w:rPr>
          <w:rFonts w:ascii="Times New Roman" w:hAnsi="Times New Roman" w:cs="Times New Roman"/>
        </w:rPr>
        <w:t xml:space="preserve"> </w:t>
      </w:r>
      <w:r w:rsidR="004D040A">
        <w:rPr>
          <w:rFonts w:ascii="Times New Roman" w:hAnsi="Times New Roman" w:cs="Times New Roman"/>
        </w:rPr>
        <w:t xml:space="preserve">realizowanych przez Punkt 11 </w:t>
      </w:r>
      <w:r w:rsidR="00D66B96" w:rsidRPr="52C9BB49">
        <w:rPr>
          <w:rFonts w:ascii="Times New Roman" w:hAnsi="Times New Roman" w:cs="Times New Roman"/>
        </w:rPr>
        <w:t xml:space="preserve">jest zbieżnych z </w:t>
      </w:r>
      <w:r w:rsidR="007E05BF" w:rsidRPr="52C9BB49">
        <w:rPr>
          <w:rFonts w:ascii="Times New Roman" w:hAnsi="Times New Roman" w:cs="Times New Roman"/>
        </w:rPr>
        <w:t xml:space="preserve">obszarami, </w:t>
      </w:r>
      <w:r w:rsidR="008F4F8A">
        <w:rPr>
          <w:rFonts w:ascii="Times New Roman" w:hAnsi="Times New Roman" w:cs="Times New Roman"/>
        </w:rPr>
        <w:br/>
      </w:r>
      <w:r w:rsidR="007E05BF" w:rsidRPr="52C9BB49">
        <w:rPr>
          <w:rFonts w:ascii="Times New Roman" w:hAnsi="Times New Roman" w:cs="Times New Roman"/>
        </w:rPr>
        <w:t xml:space="preserve">w których działa </w:t>
      </w:r>
      <w:r w:rsidR="00897DC8" w:rsidRPr="52C9BB49">
        <w:rPr>
          <w:rFonts w:ascii="Times New Roman" w:hAnsi="Times New Roman" w:cs="Times New Roman"/>
        </w:rPr>
        <w:t>Instytut</w:t>
      </w:r>
      <w:r w:rsidR="007E05BF" w:rsidRPr="52C9BB49">
        <w:rPr>
          <w:rFonts w:ascii="Times New Roman" w:hAnsi="Times New Roman" w:cs="Times New Roman"/>
        </w:rPr>
        <w:t xml:space="preserve">: </w:t>
      </w:r>
      <w:r w:rsidR="007E05BF" w:rsidRPr="52C9BB49">
        <w:rPr>
          <w:rFonts w:ascii="Times New Roman" w:hAnsi="Times New Roman" w:cs="Times New Roman"/>
          <w:i/>
          <w:iCs/>
        </w:rPr>
        <w:t>S</w:t>
      </w:r>
      <w:r w:rsidR="005E2707">
        <w:rPr>
          <w:rFonts w:ascii="Times New Roman" w:hAnsi="Times New Roman" w:cs="Times New Roman"/>
          <w:i/>
          <w:iCs/>
        </w:rPr>
        <w:t>h</w:t>
      </w:r>
      <w:r w:rsidR="007E05BF" w:rsidRPr="52C9BB49">
        <w:rPr>
          <w:rFonts w:ascii="Times New Roman" w:hAnsi="Times New Roman" w:cs="Times New Roman"/>
          <w:i/>
          <w:iCs/>
        </w:rPr>
        <w:t>orty obywatelskie</w:t>
      </w:r>
      <w:r w:rsidR="007E05BF" w:rsidRPr="52C9BB49">
        <w:rPr>
          <w:rFonts w:ascii="Times New Roman" w:hAnsi="Times New Roman" w:cs="Times New Roman"/>
        </w:rPr>
        <w:t xml:space="preserve"> – są elementem edukacji medialnej, organizowane wystawy oraz spektakle uliczne – są elementem sztuki w przestrzeni publicznej, </w:t>
      </w:r>
      <w:r w:rsidR="0024532E" w:rsidRPr="52C9BB49">
        <w:rPr>
          <w:rFonts w:ascii="Times New Roman" w:hAnsi="Times New Roman" w:cs="Times New Roman"/>
          <w:i/>
          <w:iCs/>
        </w:rPr>
        <w:t>Galeria Punkt Widzenia</w:t>
      </w:r>
      <w:r w:rsidR="0024532E" w:rsidRPr="52C9BB49">
        <w:rPr>
          <w:rFonts w:ascii="Times New Roman" w:hAnsi="Times New Roman" w:cs="Times New Roman"/>
        </w:rPr>
        <w:t xml:space="preserve"> – pomaga ukazać nowe lub nieznane talenty z naszego miasta. </w:t>
      </w:r>
    </w:p>
    <w:p w14:paraId="5E547510" w14:textId="77777777" w:rsidR="00390093" w:rsidRDefault="00390093" w:rsidP="00632D4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379DA6" w14:textId="46A90C94" w:rsidR="00CF574F" w:rsidRPr="00E76C8C" w:rsidRDefault="00CF574F" w:rsidP="00632D4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6C8C">
        <w:rPr>
          <w:rFonts w:ascii="Times New Roman" w:hAnsi="Times New Roman" w:cs="Times New Roman"/>
          <w:b/>
          <w:bCs/>
          <w:sz w:val="28"/>
          <w:szCs w:val="28"/>
        </w:rPr>
        <w:t>ZGODNOŚĆ ZE STRATEGIAMI</w:t>
      </w:r>
      <w:r w:rsidR="003D55EB" w:rsidRPr="00E76C8C">
        <w:rPr>
          <w:rFonts w:ascii="Times New Roman" w:hAnsi="Times New Roman" w:cs="Times New Roman"/>
          <w:b/>
          <w:bCs/>
          <w:sz w:val="28"/>
          <w:szCs w:val="28"/>
        </w:rPr>
        <w:t xml:space="preserve"> / OCZEKIWANE REZULTATY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3986"/>
        <w:gridCol w:w="3306"/>
        <w:gridCol w:w="788"/>
        <w:gridCol w:w="851"/>
      </w:tblGrid>
      <w:tr w:rsidR="001430FD" w:rsidRPr="00390093" w14:paraId="4F947F4A" w14:textId="77777777" w:rsidTr="00390093">
        <w:tc>
          <w:tcPr>
            <w:tcW w:w="3986" w:type="dxa"/>
            <w:vAlign w:val="center"/>
          </w:tcPr>
          <w:p w14:paraId="4C2B5C97" w14:textId="693A96F2" w:rsidR="00AD6E92" w:rsidRPr="00390093" w:rsidRDefault="001D75F4" w:rsidP="003900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>CEL</w:t>
            </w:r>
          </w:p>
        </w:tc>
        <w:tc>
          <w:tcPr>
            <w:tcW w:w="3306" w:type="dxa"/>
            <w:vAlign w:val="center"/>
          </w:tcPr>
          <w:p w14:paraId="368BE19A" w14:textId="7935381A" w:rsidR="00AD6E92" w:rsidRPr="00390093" w:rsidRDefault="001D75F4" w:rsidP="003900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>MIERNIK</w:t>
            </w:r>
          </w:p>
        </w:tc>
        <w:tc>
          <w:tcPr>
            <w:tcW w:w="788" w:type="dxa"/>
            <w:vAlign w:val="center"/>
          </w:tcPr>
          <w:p w14:paraId="2F5A9522" w14:textId="0F9D5C93" w:rsidR="00AD6E92" w:rsidRPr="00390093" w:rsidRDefault="00AD6E92" w:rsidP="003900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vAlign w:val="center"/>
          </w:tcPr>
          <w:p w14:paraId="4117F811" w14:textId="735CF356" w:rsidR="00AD6E92" w:rsidRPr="00390093" w:rsidRDefault="00AD6E92" w:rsidP="003900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>2028</w:t>
            </w:r>
          </w:p>
        </w:tc>
      </w:tr>
      <w:tr w:rsidR="001430FD" w:rsidRPr="00390093" w14:paraId="0FE2001F" w14:textId="77777777" w:rsidTr="00390093">
        <w:tc>
          <w:tcPr>
            <w:tcW w:w="3986" w:type="dxa"/>
            <w:vAlign w:val="center"/>
          </w:tcPr>
          <w:p w14:paraId="0EE40EEE" w14:textId="598434C6" w:rsidR="00AD6E92" w:rsidRPr="00390093" w:rsidRDefault="00AD6E92" w:rsidP="003900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>Miasto przyciągające twórców, prestiżowe wydarzenia i innowacyjne projekty kulturalne</w:t>
            </w:r>
          </w:p>
        </w:tc>
        <w:tc>
          <w:tcPr>
            <w:tcW w:w="3306" w:type="dxa"/>
            <w:vAlign w:val="center"/>
          </w:tcPr>
          <w:p w14:paraId="5E1D7A27" w14:textId="6DD9720C" w:rsidR="00AD6E92" w:rsidRPr="00390093" w:rsidRDefault="00AD6E92" w:rsidP="003900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>Liczba wydarzeń o znaczeniu ponadlokalnym organizowanych w mieście</w:t>
            </w:r>
          </w:p>
        </w:tc>
        <w:tc>
          <w:tcPr>
            <w:tcW w:w="788" w:type="dxa"/>
            <w:vAlign w:val="center"/>
          </w:tcPr>
          <w:p w14:paraId="2BE42520" w14:textId="720F32BD" w:rsidR="00AD6E92" w:rsidRPr="00390093" w:rsidRDefault="00E41CF7" w:rsidP="003900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6A71193C" w14:textId="748D0E8F" w:rsidR="00AD6E92" w:rsidRPr="00390093" w:rsidRDefault="00741E07" w:rsidP="003900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>8</w:t>
            </w:r>
          </w:p>
        </w:tc>
      </w:tr>
      <w:tr w:rsidR="001430FD" w:rsidRPr="00390093" w14:paraId="5F08391F" w14:textId="77777777" w:rsidTr="00390093">
        <w:tc>
          <w:tcPr>
            <w:tcW w:w="3986" w:type="dxa"/>
            <w:vAlign w:val="center"/>
          </w:tcPr>
          <w:p w14:paraId="52424C6F" w14:textId="08CD75E2" w:rsidR="00AD6E92" w:rsidRPr="00390093" w:rsidRDefault="00AD6E92" w:rsidP="003900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>Instytucje kultury centrami kreatywnymi przyciągającymi i skupiającymi środowiska kreatywne miasta i regionu</w:t>
            </w:r>
          </w:p>
        </w:tc>
        <w:tc>
          <w:tcPr>
            <w:tcW w:w="3306" w:type="dxa"/>
            <w:vAlign w:val="center"/>
          </w:tcPr>
          <w:p w14:paraId="547B25B9" w14:textId="49F9300B" w:rsidR="00AD6E92" w:rsidRPr="00390093" w:rsidRDefault="00AD6E92" w:rsidP="003900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>Liczba twórców i grup artystycznych stale współpracujących z instytucjami kultury</w:t>
            </w:r>
          </w:p>
        </w:tc>
        <w:tc>
          <w:tcPr>
            <w:tcW w:w="788" w:type="dxa"/>
            <w:vAlign w:val="center"/>
          </w:tcPr>
          <w:p w14:paraId="13631D86" w14:textId="024EF903" w:rsidR="00AD6E92" w:rsidRPr="00390093" w:rsidRDefault="009B759D" w:rsidP="003900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5C70660F" w14:textId="45D72D32" w:rsidR="00AD6E92" w:rsidRPr="00390093" w:rsidRDefault="009B759D" w:rsidP="003900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>16</w:t>
            </w:r>
          </w:p>
        </w:tc>
      </w:tr>
      <w:tr w:rsidR="001430FD" w:rsidRPr="00390093" w14:paraId="2B381979" w14:textId="77777777" w:rsidTr="00390093">
        <w:tc>
          <w:tcPr>
            <w:tcW w:w="3986" w:type="dxa"/>
            <w:vAlign w:val="center"/>
          </w:tcPr>
          <w:p w14:paraId="6C2B5942" w14:textId="70A83269" w:rsidR="00AD6E92" w:rsidRPr="00390093" w:rsidRDefault="00AD6E92" w:rsidP="003900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 xml:space="preserve">Aktywność bielskich podmiotów kultury w sieciach i projektach współpracy o znaczeniu krajowym </w:t>
            </w:r>
            <w:r w:rsidR="00390093">
              <w:rPr>
                <w:rFonts w:ascii="Times New Roman" w:hAnsi="Times New Roman" w:cs="Times New Roman"/>
              </w:rPr>
              <w:br/>
            </w:r>
            <w:r w:rsidRPr="00390093">
              <w:rPr>
                <w:rFonts w:ascii="Times New Roman" w:hAnsi="Times New Roman" w:cs="Times New Roman"/>
              </w:rPr>
              <w:t>i</w:t>
            </w:r>
            <w:r w:rsidR="00070640" w:rsidRPr="00390093">
              <w:rPr>
                <w:rFonts w:ascii="Times New Roman" w:hAnsi="Times New Roman" w:cs="Times New Roman"/>
              </w:rPr>
              <w:t xml:space="preserve"> </w:t>
            </w:r>
            <w:r w:rsidRPr="00390093">
              <w:rPr>
                <w:rFonts w:ascii="Times New Roman" w:hAnsi="Times New Roman" w:cs="Times New Roman"/>
              </w:rPr>
              <w:t>międzynarodowym</w:t>
            </w:r>
          </w:p>
        </w:tc>
        <w:tc>
          <w:tcPr>
            <w:tcW w:w="3306" w:type="dxa"/>
            <w:vAlign w:val="center"/>
          </w:tcPr>
          <w:p w14:paraId="560C3B6D" w14:textId="38CFC560" w:rsidR="00AD6E92" w:rsidRPr="00390093" w:rsidRDefault="00AD6E92" w:rsidP="003900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 xml:space="preserve">Liczba porozumień </w:t>
            </w:r>
            <w:r w:rsidR="00390093">
              <w:rPr>
                <w:rFonts w:ascii="Times New Roman" w:hAnsi="Times New Roman" w:cs="Times New Roman"/>
              </w:rPr>
              <w:br/>
            </w:r>
            <w:r w:rsidRPr="00390093">
              <w:rPr>
                <w:rFonts w:ascii="Times New Roman" w:hAnsi="Times New Roman" w:cs="Times New Roman"/>
              </w:rPr>
              <w:t>i partnerskich projektów zrealizowanych z innymi podmiotami i instytucjami działającymi poza miastem</w:t>
            </w:r>
          </w:p>
        </w:tc>
        <w:tc>
          <w:tcPr>
            <w:tcW w:w="788" w:type="dxa"/>
            <w:vAlign w:val="center"/>
          </w:tcPr>
          <w:p w14:paraId="2E50A794" w14:textId="6AEDC0D0" w:rsidR="00AD6E92" w:rsidRPr="00390093" w:rsidRDefault="009B759D" w:rsidP="003900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14:paraId="6739B094" w14:textId="3EEA8AAA" w:rsidR="00AD6E92" w:rsidRPr="00390093" w:rsidRDefault="009B759D" w:rsidP="003900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>12</w:t>
            </w:r>
          </w:p>
        </w:tc>
      </w:tr>
      <w:tr w:rsidR="001430FD" w:rsidRPr="00390093" w14:paraId="74EA2536" w14:textId="77777777" w:rsidTr="00390093">
        <w:tc>
          <w:tcPr>
            <w:tcW w:w="3986" w:type="dxa"/>
            <w:vAlign w:val="center"/>
          </w:tcPr>
          <w:p w14:paraId="22360C87" w14:textId="7FA2CAC5" w:rsidR="00AD6E92" w:rsidRPr="00390093" w:rsidRDefault="00F82282" w:rsidP="003900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 xml:space="preserve">Kluczowe znaczenie kultury we wzmacnianiu kapitału ludzkiego </w:t>
            </w:r>
            <w:r w:rsidR="00390093">
              <w:rPr>
                <w:rFonts w:ascii="Times New Roman" w:hAnsi="Times New Roman" w:cs="Times New Roman"/>
              </w:rPr>
              <w:br/>
            </w:r>
            <w:r w:rsidRPr="00390093">
              <w:rPr>
                <w:rFonts w:ascii="Times New Roman" w:hAnsi="Times New Roman" w:cs="Times New Roman"/>
              </w:rPr>
              <w:t>i społecznego miasta</w:t>
            </w:r>
          </w:p>
        </w:tc>
        <w:tc>
          <w:tcPr>
            <w:tcW w:w="3306" w:type="dxa"/>
            <w:vAlign w:val="center"/>
          </w:tcPr>
          <w:p w14:paraId="0E8B5B28" w14:textId="332419B4" w:rsidR="00AD6E92" w:rsidRPr="00390093" w:rsidRDefault="00F82282" w:rsidP="003900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>Liczba projektów organizowanych przez podmioty kultury opartych na współpracy z mieszkańcami</w:t>
            </w:r>
          </w:p>
        </w:tc>
        <w:tc>
          <w:tcPr>
            <w:tcW w:w="788" w:type="dxa"/>
            <w:vAlign w:val="center"/>
          </w:tcPr>
          <w:p w14:paraId="1334C548" w14:textId="0D8ADB1D" w:rsidR="00AD6E92" w:rsidRPr="00390093" w:rsidRDefault="00617ED2" w:rsidP="003900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6A811406" w14:textId="2304A919" w:rsidR="00AD6E92" w:rsidRPr="00390093" w:rsidRDefault="00617ED2" w:rsidP="003900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>8</w:t>
            </w:r>
          </w:p>
        </w:tc>
      </w:tr>
      <w:tr w:rsidR="001430FD" w:rsidRPr="00390093" w14:paraId="419D7164" w14:textId="77777777" w:rsidTr="00390093">
        <w:tc>
          <w:tcPr>
            <w:tcW w:w="3986" w:type="dxa"/>
            <w:vAlign w:val="center"/>
          </w:tcPr>
          <w:p w14:paraId="55A26C32" w14:textId="7F886AA9" w:rsidR="00AD6E92" w:rsidRPr="00390093" w:rsidRDefault="00F82282" w:rsidP="003900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 xml:space="preserve">Kultura wspierająca włączenie społeczne </w:t>
            </w:r>
            <w:r w:rsidR="00221675" w:rsidRPr="00390093">
              <w:rPr>
                <w:rFonts w:ascii="Times New Roman" w:hAnsi="Times New Roman" w:cs="Times New Roman"/>
              </w:rPr>
              <w:br/>
            </w:r>
            <w:r w:rsidRPr="00390093">
              <w:rPr>
                <w:rFonts w:ascii="Times New Roman" w:hAnsi="Times New Roman" w:cs="Times New Roman"/>
              </w:rPr>
              <w:t>i wyrównywanie szans rozwoju</w:t>
            </w:r>
          </w:p>
        </w:tc>
        <w:tc>
          <w:tcPr>
            <w:tcW w:w="3306" w:type="dxa"/>
            <w:vAlign w:val="center"/>
          </w:tcPr>
          <w:p w14:paraId="531DA370" w14:textId="5E48B71E" w:rsidR="00AD6E92" w:rsidRPr="00390093" w:rsidRDefault="00F82282" w:rsidP="003900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>Liczba projektów organizowanych przez podmioty kultury, adresowanych do grup wymagających wsparcia</w:t>
            </w:r>
          </w:p>
        </w:tc>
        <w:tc>
          <w:tcPr>
            <w:tcW w:w="788" w:type="dxa"/>
            <w:vAlign w:val="center"/>
          </w:tcPr>
          <w:p w14:paraId="3313E165" w14:textId="04D7FB74" w:rsidR="00AD6E92" w:rsidRPr="00390093" w:rsidRDefault="00617ED2" w:rsidP="003900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CBAB423" w14:textId="6CD63CAC" w:rsidR="00AD6E92" w:rsidRPr="00390093" w:rsidRDefault="00617ED2" w:rsidP="003900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>6</w:t>
            </w:r>
          </w:p>
        </w:tc>
      </w:tr>
      <w:tr w:rsidR="001430FD" w:rsidRPr="00390093" w14:paraId="68E35D29" w14:textId="77777777" w:rsidTr="00390093">
        <w:tc>
          <w:tcPr>
            <w:tcW w:w="3986" w:type="dxa"/>
            <w:vAlign w:val="center"/>
          </w:tcPr>
          <w:p w14:paraId="4419BB19" w14:textId="69548D81" w:rsidR="00AD6E92" w:rsidRPr="00390093" w:rsidRDefault="00F82282" w:rsidP="003900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>Przestrzenie publiczne z wyeksponowanym, ożywianym działalnościami kulturalnymi dziedzictwem kulturowym miasta</w:t>
            </w:r>
          </w:p>
        </w:tc>
        <w:tc>
          <w:tcPr>
            <w:tcW w:w="3306" w:type="dxa"/>
            <w:vAlign w:val="center"/>
          </w:tcPr>
          <w:p w14:paraId="2A2B9183" w14:textId="33E79F88" w:rsidR="00AD6E92" w:rsidRPr="00390093" w:rsidRDefault="00F82282" w:rsidP="003900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 xml:space="preserve">Liczba wydarzeń organizowanych </w:t>
            </w:r>
            <w:r w:rsidR="00221675" w:rsidRPr="00390093">
              <w:rPr>
                <w:rFonts w:ascii="Times New Roman" w:hAnsi="Times New Roman" w:cs="Times New Roman"/>
              </w:rPr>
              <w:br/>
            </w:r>
            <w:r w:rsidRPr="00390093">
              <w:rPr>
                <w:rFonts w:ascii="Times New Roman" w:hAnsi="Times New Roman" w:cs="Times New Roman"/>
              </w:rPr>
              <w:t>w przestrzeniach publicznych</w:t>
            </w:r>
          </w:p>
        </w:tc>
        <w:tc>
          <w:tcPr>
            <w:tcW w:w="788" w:type="dxa"/>
            <w:vAlign w:val="center"/>
          </w:tcPr>
          <w:p w14:paraId="647A29DA" w14:textId="053122DF" w:rsidR="00AD6E92" w:rsidRPr="00390093" w:rsidRDefault="00617ED2" w:rsidP="003900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14:paraId="3DA4732D" w14:textId="08C8FEB1" w:rsidR="00AD6E92" w:rsidRPr="00390093" w:rsidRDefault="00617ED2" w:rsidP="003900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>18</w:t>
            </w:r>
          </w:p>
        </w:tc>
      </w:tr>
      <w:tr w:rsidR="001430FD" w:rsidRPr="00390093" w14:paraId="0E2619C1" w14:textId="77777777" w:rsidTr="00390093">
        <w:tc>
          <w:tcPr>
            <w:tcW w:w="3986" w:type="dxa"/>
            <w:vAlign w:val="center"/>
          </w:tcPr>
          <w:p w14:paraId="7579E999" w14:textId="0E5F279F" w:rsidR="00AD6E92" w:rsidRPr="00390093" w:rsidRDefault="00F82282" w:rsidP="003900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>Zróżnicowana, systemowa oferta kulturalna wspierająca realizację aspiracji i atrakcyjnych stylów życia przez mieszkańców</w:t>
            </w:r>
          </w:p>
        </w:tc>
        <w:tc>
          <w:tcPr>
            <w:tcW w:w="3306" w:type="dxa"/>
            <w:vAlign w:val="center"/>
          </w:tcPr>
          <w:p w14:paraId="61038E83" w14:textId="3F561A6B" w:rsidR="00AD6E92" w:rsidRPr="00390093" w:rsidRDefault="00F82282" w:rsidP="003900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>Liczba stałych form aktywności mieszkańców oferowanych przez instytucje kultury</w:t>
            </w:r>
          </w:p>
        </w:tc>
        <w:tc>
          <w:tcPr>
            <w:tcW w:w="788" w:type="dxa"/>
            <w:vAlign w:val="center"/>
          </w:tcPr>
          <w:p w14:paraId="607F2236" w14:textId="0095B1C8" w:rsidR="00AD6E92" w:rsidRPr="00390093" w:rsidRDefault="000B7952" w:rsidP="003900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08505DAB" w14:textId="07D38681" w:rsidR="00AD6E92" w:rsidRPr="00390093" w:rsidRDefault="000B7952" w:rsidP="003900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0093">
              <w:rPr>
                <w:rFonts w:ascii="Times New Roman" w:hAnsi="Times New Roman" w:cs="Times New Roman"/>
              </w:rPr>
              <w:t>16</w:t>
            </w:r>
          </w:p>
        </w:tc>
      </w:tr>
    </w:tbl>
    <w:p w14:paraId="447D5053" w14:textId="77777777" w:rsidR="003D55EB" w:rsidRPr="00390093" w:rsidRDefault="003D55EB" w:rsidP="0039009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3D55EB" w:rsidRPr="00390093" w:rsidSect="007565A6">
      <w:footerReference w:type="even" r:id="rId7"/>
      <w:footerReference w:type="default" r:id="rId8"/>
      <w:pgSz w:w="11906" w:h="16838"/>
      <w:pgMar w:top="1304" w:right="1418" w:bottom="1304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10C03" w14:textId="77777777" w:rsidR="008E26FF" w:rsidRDefault="008E26FF" w:rsidP="00172B11">
      <w:pPr>
        <w:spacing w:after="0" w:line="240" w:lineRule="auto"/>
      </w:pPr>
      <w:r>
        <w:separator/>
      </w:r>
    </w:p>
  </w:endnote>
  <w:endnote w:type="continuationSeparator" w:id="0">
    <w:p w14:paraId="2A20E89B" w14:textId="77777777" w:rsidR="008E26FF" w:rsidRDefault="008E26FF" w:rsidP="00172B11">
      <w:pPr>
        <w:spacing w:after="0" w:line="240" w:lineRule="auto"/>
      </w:pPr>
      <w:r>
        <w:continuationSeparator/>
      </w:r>
    </w:p>
  </w:endnote>
  <w:endnote w:type="continuationNotice" w:id="1">
    <w:p w14:paraId="45221F12" w14:textId="77777777" w:rsidR="008E26FF" w:rsidRDefault="008E26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03271456"/>
      <w:docPartObj>
        <w:docPartGallery w:val="Page Numbers (Bottom of Page)"/>
        <w:docPartUnique/>
      </w:docPartObj>
    </w:sdtPr>
    <w:sdtContent>
      <w:p w14:paraId="7248F426" w14:textId="56AA4AC5" w:rsidR="00172B11" w:rsidRDefault="00172B11" w:rsidP="00C02F2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C0E61F" w14:textId="77777777" w:rsidR="00172B11" w:rsidRDefault="00172B11" w:rsidP="00172B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59431116"/>
      <w:docPartObj>
        <w:docPartGallery w:val="Page Numbers (Bottom of Page)"/>
        <w:docPartUnique/>
      </w:docPartObj>
    </w:sdtPr>
    <w:sdtContent>
      <w:p w14:paraId="4DAC019F" w14:textId="4B594985" w:rsidR="00172B11" w:rsidRDefault="00172B11" w:rsidP="00C02F2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0D2132F1" w14:textId="77777777" w:rsidR="00172B11" w:rsidRPr="00C02F22" w:rsidRDefault="00172B11" w:rsidP="00172B11">
    <w:pPr>
      <w:pStyle w:val="Footer"/>
      <w:ind w:right="36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2200" w14:textId="77777777" w:rsidR="008E26FF" w:rsidRDefault="008E26FF" w:rsidP="00172B11">
      <w:pPr>
        <w:spacing w:after="0" w:line="240" w:lineRule="auto"/>
      </w:pPr>
      <w:r>
        <w:separator/>
      </w:r>
    </w:p>
  </w:footnote>
  <w:footnote w:type="continuationSeparator" w:id="0">
    <w:p w14:paraId="2BE9EE40" w14:textId="77777777" w:rsidR="008E26FF" w:rsidRDefault="008E26FF" w:rsidP="00172B11">
      <w:pPr>
        <w:spacing w:after="0" w:line="240" w:lineRule="auto"/>
      </w:pPr>
      <w:r>
        <w:continuationSeparator/>
      </w:r>
    </w:p>
  </w:footnote>
  <w:footnote w:type="continuationNotice" w:id="1">
    <w:p w14:paraId="03548919" w14:textId="77777777" w:rsidR="008E26FF" w:rsidRDefault="008E26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B51"/>
    <w:multiLevelType w:val="hybridMultilevel"/>
    <w:tmpl w:val="850ED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63819"/>
    <w:multiLevelType w:val="hybridMultilevel"/>
    <w:tmpl w:val="B922C0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28735E"/>
    <w:multiLevelType w:val="multilevel"/>
    <w:tmpl w:val="62746BE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3F34B7"/>
    <w:multiLevelType w:val="hybridMultilevel"/>
    <w:tmpl w:val="0F9EA6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62A21"/>
    <w:multiLevelType w:val="multilevel"/>
    <w:tmpl w:val="86A037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7A01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071D16"/>
    <w:multiLevelType w:val="multilevel"/>
    <w:tmpl w:val="86A037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D3E0EA6"/>
    <w:multiLevelType w:val="hybridMultilevel"/>
    <w:tmpl w:val="BE1CA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824030">
    <w:abstractNumId w:val="7"/>
  </w:num>
  <w:num w:numId="2" w16cid:durableId="812328707">
    <w:abstractNumId w:val="5"/>
  </w:num>
  <w:num w:numId="3" w16cid:durableId="500582239">
    <w:abstractNumId w:val="6"/>
  </w:num>
  <w:num w:numId="4" w16cid:durableId="2146042561">
    <w:abstractNumId w:val="0"/>
  </w:num>
  <w:num w:numId="5" w16cid:durableId="1729255804">
    <w:abstractNumId w:val="4"/>
  </w:num>
  <w:num w:numId="6" w16cid:durableId="634532764">
    <w:abstractNumId w:val="2"/>
  </w:num>
  <w:num w:numId="7" w16cid:durableId="1685470229">
    <w:abstractNumId w:val="1"/>
  </w:num>
  <w:num w:numId="8" w16cid:durableId="1927416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41"/>
    <w:rsid w:val="000040C2"/>
    <w:rsid w:val="000075F9"/>
    <w:rsid w:val="0001505C"/>
    <w:rsid w:val="000175CF"/>
    <w:rsid w:val="00023E10"/>
    <w:rsid w:val="000440F0"/>
    <w:rsid w:val="00055139"/>
    <w:rsid w:val="00066DDF"/>
    <w:rsid w:val="00067B1E"/>
    <w:rsid w:val="00070091"/>
    <w:rsid w:val="00070640"/>
    <w:rsid w:val="00072B6A"/>
    <w:rsid w:val="000738B0"/>
    <w:rsid w:val="00077C22"/>
    <w:rsid w:val="00081F41"/>
    <w:rsid w:val="0009066C"/>
    <w:rsid w:val="000926B2"/>
    <w:rsid w:val="00095C86"/>
    <w:rsid w:val="0009648C"/>
    <w:rsid w:val="000A0D14"/>
    <w:rsid w:val="000A323D"/>
    <w:rsid w:val="000A7241"/>
    <w:rsid w:val="000B7952"/>
    <w:rsid w:val="000C22A0"/>
    <w:rsid w:val="000C61D2"/>
    <w:rsid w:val="000D00D0"/>
    <w:rsid w:val="000D282C"/>
    <w:rsid w:val="000D6E99"/>
    <w:rsid w:val="000E40ED"/>
    <w:rsid w:val="001019E1"/>
    <w:rsid w:val="00106FA0"/>
    <w:rsid w:val="0010F0F1"/>
    <w:rsid w:val="00110337"/>
    <w:rsid w:val="0011390C"/>
    <w:rsid w:val="00117675"/>
    <w:rsid w:val="00127F8F"/>
    <w:rsid w:val="00130CB7"/>
    <w:rsid w:val="00135EFE"/>
    <w:rsid w:val="00140B10"/>
    <w:rsid w:val="00141880"/>
    <w:rsid w:val="00141A04"/>
    <w:rsid w:val="0014274B"/>
    <w:rsid w:val="001430FD"/>
    <w:rsid w:val="0015161F"/>
    <w:rsid w:val="00152F98"/>
    <w:rsid w:val="00153876"/>
    <w:rsid w:val="00154062"/>
    <w:rsid w:val="001667D8"/>
    <w:rsid w:val="00166BB2"/>
    <w:rsid w:val="00167F78"/>
    <w:rsid w:val="00170F30"/>
    <w:rsid w:val="00172B11"/>
    <w:rsid w:val="00182846"/>
    <w:rsid w:val="00183FC2"/>
    <w:rsid w:val="00192A8C"/>
    <w:rsid w:val="001C1632"/>
    <w:rsid w:val="001D75F4"/>
    <w:rsid w:val="001E2E10"/>
    <w:rsid w:val="001E3905"/>
    <w:rsid w:val="001F0F54"/>
    <w:rsid w:val="001F2E6B"/>
    <w:rsid w:val="0020019D"/>
    <w:rsid w:val="00203694"/>
    <w:rsid w:val="00214EAC"/>
    <w:rsid w:val="00221675"/>
    <w:rsid w:val="0022709D"/>
    <w:rsid w:val="00231EC3"/>
    <w:rsid w:val="002320AB"/>
    <w:rsid w:val="0024532E"/>
    <w:rsid w:val="00251CA0"/>
    <w:rsid w:val="00260BE4"/>
    <w:rsid w:val="00266D72"/>
    <w:rsid w:val="0027647D"/>
    <w:rsid w:val="002839C7"/>
    <w:rsid w:val="002846ED"/>
    <w:rsid w:val="0029053A"/>
    <w:rsid w:val="00293C82"/>
    <w:rsid w:val="002A678F"/>
    <w:rsid w:val="002B1C91"/>
    <w:rsid w:val="002B1DDF"/>
    <w:rsid w:val="002C0B17"/>
    <w:rsid w:val="002C16EC"/>
    <w:rsid w:val="002C2DAC"/>
    <w:rsid w:val="002D3A90"/>
    <w:rsid w:val="002D726C"/>
    <w:rsid w:val="003114BE"/>
    <w:rsid w:val="00311C61"/>
    <w:rsid w:val="0032337C"/>
    <w:rsid w:val="00324697"/>
    <w:rsid w:val="00324B79"/>
    <w:rsid w:val="003309D9"/>
    <w:rsid w:val="0033678B"/>
    <w:rsid w:val="00336E66"/>
    <w:rsid w:val="00341218"/>
    <w:rsid w:val="00341E0F"/>
    <w:rsid w:val="0035237D"/>
    <w:rsid w:val="003548A4"/>
    <w:rsid w:val="00371313"/>
    <w:rsid w:val="003770C9"/>
    <w:rsid w:val="00390093"/>
    <w:rsid w:val="00395FDF"/>
    <w:rsid w:val="003960B9"/>
    <w:rsid w:val="003A25EF"/>
    <w:rsid w:val="003A6D41"/>
    <w:rsid w:val="003C3605"/>
    <w:rsid w:val="003D55EB"/>
    <w:rsid w:val="003E4DA3"/>
    <w:rsid w:val="003E587E"/>
    <w:rsid w:val="00402EE4"/>
    <w:rsid w:val="0040367A"/>
    <w:rsid w:val="00412680"/>
    <w:rsid w:val="0041695B"/>
    <w:rsid w:val="004207CA"/>
    <w:rsid w:val="00424711"/>
    <w:rsid w:val="0043146B"/>
    <w:rsid w:val="00433644"/>
    <w:rsid w:val="0043503E"/>
    <w:rsid w:val="0043758C"/>
    <w:rsid w:val="00456A1E"/>
    <w:rsid w:val="0045733E"/>
    <w:rsid w:val="00464B37"/>
    <w:rsid w:val="00475EC8"/>
    <w:rsid w:val="00484C22"/>
    <w:rsid w:val="00484DA4"/>
    <w:rsid w:val="004A27AF"/>
    <w:rsid w:val="004A4D3D"/>
    <w:rsid w:val="004A601F"/>
    <w:rsid w:val="004B085A"/>
    <w:rsid w:val="004B1047"/>
    <w:rsid w:val="004C0069"/>
    <w:rsid w:val="004C3164"/>
    <w:rsid w:val="004D040A"/>
    <w:rsid w:val="004D4123"/>
    <w:rsid w:val="004D6E94"/>
    <w:rsid w:val="004E7429"/>
    <w:rsid w:val="004F1FFB"/>
    <w:rsid w:val="004F2CAE"/>
    <w:rsid w:val="004F7C9E"/>
    <w:rsid w:val="0050245A"/>
    <w:rsid w:val="0050646D"/>
    <w:rsid w:val="005118F9"/>
    <w:rsid w:val="00522880"/>
    <w:rsid w:val="0052717B"/>
    <w:rsid w:val="005279F2"/>
    <w:rsid w:val="00533F1E"/>
    <w:rsid w:val="00550AD4"/>
    <w:rsid w:val="0056083E"/>
    <w:rsid w:val="00566B28"/>
    <w:rsid w:val="00575D4C"/>
    <w:rsid w:val="00577D9E"/>
    <w:rsid w:val="0058004E"/>
    <w:rsid w:val="0059648B"/>
    <w:rsid w:val="00597372"/>
    <w:rsid w:val="005B405F"/>
    <w:rsid w:val="005B680B"/>
    <w:rsid w:val="005C1394"/>
    <w:rsid w:val="005C4C9B"/>
    <w:rsid w:val="005D1DAF"/>
    <w:rsid w:val="005E11B7"/>
    <w:rsid w:val="005E2707"/>
    <w:rsid w:val="005E6AAA"/>
    <w:rsid w:val="00605331"/>
    <w:rsid w:val="00617ED2"/>
    <w:rsid w:val="00620F57"/>
    <w:rsid w:val="00632D42"/>
    <w:rsid w:val="006430A3"/>
    <w:rsid w:val="00655B9C"/>
    <w:rsid w:val="0067049D"/>
    <w:rsid w:val="00672F69"/>
    <w:rsid w:val="00673955"/>
    <w:rsid w:val="006761B6"/>
    <w:rsid w:val="006A0BA1"/>
    <w:rsid w:val="006A21DD"/>
    <w:rsid w:val="006A52E8"/>
    <w:rsid w:val="006B61D0"/>
    <w:rsid w:val="006C5761"/>
    <w:rsid w:val="006D2FB4"/>
    <w:rsid w:val="006D53ED"/>
    <w:rsid w:val="006D725A"/>
    <w:rsid w:val="006E2530"/>
    <w:rsid w:val="006F2ACA"/>
    <w:rsid w:val="006F38E2"/>
    <w:rsid w:val="00700E11"/>
    <w:rsid w:val="007333EE"/>
    <w:rsid w:val="00735C25"/>
    <w:rsid w:val="00741E07"/>
    <w:rsid w:val="00742181"/>
    <w:rsid w:val="00742EEC"/>
    <w:rsid w:val="00747FD2"/>
    <w:rsid w:val="0075457B"/>
    <w:rsid w:val="007565A6"/>
    <w:rsid w:val="00784D50"/>
    <w:rsid w:val="007918C5"/>
    <w:rsid w:val="00792D4E"/>
    <w:rsid w:val="00793D2C"/>
    <w:rsid w:val="00795715"/>
    <w:rsid w:val="0079733F"/>
    <w:rsid w:val="00797A9A"/>
    <w:rsid w:val="007A58C5"/>
    <w:rsid w:val="007B19F0"/>
    <w:rsid w:val="007B463C"/>
    <w:rsid w:val="007B74E3"/>
    <w:rsid w:val="007C44CD"/>
    <w:rsid w:val="007E05BF"/>
    <w:rsid w:val="007E25ED"/>
    <w:rsid w:val="007E27DD"/>
    <w:rsid w:val="007E705F"/>
    <w:rsid w:val="007F1CBC"/>
    <w:rsid w:val="007F2109"/>
    <w:rsid w:val="007F3341"/>
    <w:rsid w:val="007F769D"/>
    <w:rsid w:val="008144FE"/>
    <w:rsid w:val="0081524D"/>
    <w:rsid w:val="008224A5"/>
    <w:rsid w:val="008272CF"/>
    <w:rsid w:val="008272F8"/>
    <w:rsid w:val="008272FF"/>
    <w:rsid w:val="00841D3C"/>
    <w:rsid w:val="008472A3"/>
    <w:rsid w:val="00861046"/>
    <w:rsid w:val="00870DA6"/>
    <w:rsid w:val="00876311"/>
    <w:rsid w:val="00876E01"/>
    <w:rsid w:val="00897DC8"/>
    <w:rsid w:val="008A4395"/>
    <w:rsid w:val="008B7606"/>
    <w:rsid w:val="008D69D9"/>
    <w:rsid w:val="008D7CC6"/>
    <w:rsid w:val="008E26FF"/>
    <w:rsid w:val="008E2A6F"/>
    <w:rsid w:val="008F3A19"/>
    <w:rsid w:val="008F4F8A"/>
    <w:rsid w:val="008F6FA1"/>
    <w:rsid w:val="00900A4D"/>
    <w:rsid w:val="00900BD2"/>
    <w:rsid w:val="0090357A"/>
    <w:rsid w:val="00904A57"/>
    <w:rsid w:val="00904AC0"/>
    <w:rsid w:val="00904CE9"/>
    <w:rsid w:val="00906766"/>
    <w:rsid w:val="00906E67"/>
    <w:rsid w:val="00913679"/>
    <w:rsid w:val="009140BA"/>
    <w:rsid w:val="00923CD3"/>
    <w:rsid w:val="009260E5"/>
    <w:rsid w:val="0093230E"/>
    <w:rsid w:val="00943473"/>
    <w:rsid w:val="00945466"/>
    <w:rsid w:val="00945FC1"/>
    <w:rsid w:val="0095112C"/>
    <w:rsid w:val="00955AE9"/>
    <w:rsid w:val="0096427A"/>
    <w:rsid w:val="00966EB4"/>
    <w:rsid w:val="00967EB7"/>
    <w:rsid w:val="00971765"/>
    <w:rsid w:val="009727FF"/>
    <w:rsid w:val="009761CD"/>
    <w:rsid w:val="009761FB"/>
    <w:rsid w:val="00983586"/>
    <w:rsid w:val="00986D69"/>
    <w:rsid w:val="0098708A"/>
    <w:rsid w:val="0098778C"/>
    <w:rsid w:val="009931C5"/>
    <w:rsid w:val="00994B94"/>
    <w:rsid w:val="009B759D"/>
    <w:rsid w:val="009C3A65"/>
    <w:rsid w:val="009D344C"/>
    <w:rsid w:val="009E3A9E"/>
    <w:rsid w:val="009E41C6"/>
    <w:rsid w:val="009E4E87"/>
    <w:rsid w:val="009E584A"/>
    <w:rsid w:val="00A07387"/>
    <w:rsid w:val="00A1139A"/>
    <w:rsid w:val="00A1621B"/>
    <w:rsid w:val="00A25287"/>
    <w:rsid w:val="00A25751"/>
    <w:rsid w:val="00A26AC0"/>
    <w:rsid w:val="00A27092"/>
    <w:rsid w:val="00A30331"/>
    <w:rsid w:val="00A32284"/>
    <w:rsid w:val="00A37848"/>
    <w:rsid w:val="00A435E1"/>
    <w:rsid w:val="00A47B96"/>
    <w:rsid w:val="00A504F1"/>
    <w:rsid w:val="00A66B76"/>
    <w:rsid w:val="00A7005E"/>
    <w:rsid w:val="00A7C0AC"/>
    <w:rsid w:val="00A80ECF"/>
    <w:rsid w:val="00A82B92"/>
    <w:rsid w:val="00A83E02"/>
    <w:rsid w:val="00A90C64"/>
    <w:rsid w:val="00AA2940"/>
    <w:rsid w:val="00AA74E5"/>
    <w:rsid w:val="00AB1381"/>
    <w:rsid w:val="00AB2D37"/>
    <w:rsid w:val="00AB4094"/>
    <w:rsid w:val="00AC00DC"/>
    <w:rsid w:val="00AC55E4"/>
    <w:rsid w:val="00AC6F3E"/>
    <w:rsid w:val="00AD0794"/>
    <w:rsid w:val="00AD6E92"/>
    <w:rsid w:val="00AD6FC5"/>
    <w:rsid w:val="00AE01DD"/>
    <w:rsid w:val="00AE0403"/>
    <w:rsid w:val="00AF2351"/>
    <w:rsid w:val="00B0196B"/>
    <w:rsid w:val="00B07B03"/>
    <w:rsid w:val="00B143A8"/>
    <w:rsid w:val="00B20F2C"/>
    <w:rsid w:val="00B25BB5"/>
    <w:rsid w:val="00B26C1D"/>
    <w:rsid w:val="00B322F7"/>
    <w:rsid w:val="00B417E4"/>
    <w:rsid w:val="00B5040A"/>
    <w:rsid w:val="00B53F71"/>
    <w:rsid w:val="00B60CF7"/>
    <w:rsid w:val="00B674C7"/>
    <w:rsid w:val="00B67E15"/>
    <w:rsid w:val="00B7214B"/>
    <w:rsid w:val="00B72EAC"/>
    <w:rsid w:val="00B73AB1"/>
    <w:rsid w:val="00B746A3"/>
    <w:rsid w:val="00B76216"/>
    <w:rsid w:val="00B76F5B"/>
    <w:rsid w:val="00B773F7"/>
    <w:rsid w:val="00B77E35"/>
    <w:rsid w:val="00B95402"/>
    <w:rsid w:val="00B97107"/>
    <w:rsid w:val="00BA0B46"/>
    <w:rsid w:val="00BA5DEB"/>
    <w:rsid w:val="00BB51D9"/>
    <w:rsid w:val="00BC1BC6"/>
    <w:rsid w:val="00BC5792"/>
    <w:rsid w:val="00BD77D3"/>
    <w:rsid w:val="00BE589C"/>
    <w:rsid w:val="00BF27D6"/>
    <w:rsid w:val="00BF56D0"/>
    <w:rsid w:val="00BF6E87"/>
    <w:rsid w:val="00C01498"/>
    <w:rsid w:val="00C02F22"/>
    <w:rsid w:val="00C05D85"/>
    <w:rsid w:val="00C17A46"/>
    <w:rsid w:val="00C316FB"/>
    <w:rsid w:val="00C411FD"/>
    <w:rsid w:val="00C443EF"/>
    <w:rsid w:val="00C47264"/>
    <w:rsid w:val="00C61287"/>
    <w:rsid w:val="00C62434"/>
    <w:rsid w:val="00C62D86"/>
    <w:rsid w:val="00C728FD"/>
    <w:rsid w:val="00C73F8E"/>
    <w:rsid w:val="00C84FE4"/>
    <w:rsid w:val="00C910FE"/>
    <w:rsid w:val="00C96A02"/>
    <w:rsid w:val="00CB6FA0"/>
    <w:rsid w:val="00CC3091"/>
    <w:rsid w:val="00CC7A4D"/>
    <w:rsid w:val="00CD0B9A"/>
    <w:rsid w:val="00CD360B"/>
    <w:rsid w:val="00CD5CDA"/>
    <w:rsid w:val="00CE0093"/>
    <w:rsid w:val="00CE7BF4"/>
    <w:rsid w:val="00CF574F"/>
    <w:rsid w:val="00CF57FA"/>
    <w:rsid w:val="00CF7E70"/>
    <w:rsid w:val="00D01B3F"/>
    <w:rsid w:val="00D025EE"/>
    <w:rsid w:val="00D04082"/>
    <w:rsid w:val="00D15435"/>
    <w:rsid w:val="00D17069"/>
    <w:rsid w:val="00D3231B"/>
    <w:rsid w:val="00D32B28"/>
    <w:rsid w:val="00D52822"/>
    <w:rsid w:val="00D54169"/>
    <w:rsid w:val="00D56E16"/>
    <w:rsid w:val="00D57C05"/>
    <w:rsid w:val="00D6127B"/>
    <w:rsid w:val="00D66B96"/>
    <w:rsid w:val="00D67B13"/>
    <w:rsid w:val="00D67B21"/>
    <w:rsid w:val="00D70907"/>
    <w:rsid w:val="00D7603F"/>
    <w:rsid w:val="00D808DE"/>
    <w:rsid w:val="00D81716"/>
    <w:rsid w:val="00D86963"/>
    <w:rsid w:val="00D8728F"/>
    <w:rsid w:val="00D878CC"/>
    <w:rsid w:val="00D93FB8"/>
    <w:rsid w:val="00D95427"/>
    <w:rsid w:val="00D96F14"/>
    <w:rsid w:val="00DA42BF"/>
    <w:rsid w:val="00DB350A"/>
    <w:rsid w:val="00DB378B"/>
    <w:rsid w:val="00DC1776"/>
    <w:rsid w:val="00DE3661"/>
    <w:rsid w:val="00DE4683"/>
    <w:rsid w:val="00DF64CB"/>
    <w:rsid w:val="00E020E5"/>
    <w:rsid w:val="00E0682B"/>
    <w:rsid w:val="00E072B5"/>
    <w:rsid w:val="00E107E1"/>
    <w:rsid w:val="00E10B83"/>
    <w:rsid w:val="00E152B6"/>
    <w:rsid w:val="00E2067A"/>
    <w:rsid w:val="00E27654"/>
    <w:rsid w:val="00E30584"/>
    <w:rsid w:val="00E31EFA"/>
    <w:rsid w:val="00E33FFF"/>
    <w:rsid w:val="00E371E4"/>
    <w:rsid w:val="00E41CF7"/>
    <w:rsid w:val="00E45E5B"/>
    <w:rsid w:val="00E47D34"/>
    <w:rsid w:val="00E50563"/>
    <w:rsid w:val="00E62130"/>
    <w:rsid w:val="00E635C2"/>
    <w:rsid w:val="00E70D59"/>
    <w:rsid w:val="00E76C8C"/>
    <w:rsid w:val="00E81925"/>
    <w:rsid w:val="00E90AE8"/>
    <w:rsid w:val="00E94098"/>
    <w:rsid w:val="00E94E42"/>
    <w:rsid w:val="00E96F91"/>
    <w:rsid w:val="00E975C3"/>
    <w:rsid w:val="00EB0DCF"/>
    <w:rsid w:val="00EB32C0"/>
    <w:rsid w:val="00EB4DD2"/>
    <w:rsid w:val="00EC6405"/>
    <w:rsid w:val="00ED4B49"/>
    <w:rsid w:val="00EE1ED9"/>
    <w:rsid w:val="00EE6A61"/>
    <w:rsid w:val="00EF30B3"/>
    <w:rsid w:val="00EF569F"/>
    <w:rsid w:val="00F007D3"/>
    <w:rsid w:val="00F07F3F"/>
    <w:rsid w:val="00F1733B"/>
    <w:rsid w:val="00F311AD"/>
    <w:rsid w:val="00F31EFD"/>
    <w:rsid w:val="00F31F95"/>
    <w:rsid w:val="00F37587"/>
    <w:rsid w:val="00F432D2"/>
    <w:rsid w:val="00F43AE5"/>
    <w:rsid w:val="00F4512D"/>
    <w:rsid w:val="00F46810"/>
    <w:rsid w:val="00F551B0"/>
    <w:rsid w:val="00F62079"/>
    <w:rsid w:val="00F72FAE"/>
    <w:rsid w:val="00F7435D"/>
    <w:rsid w:val="00F812A9"/>
    <w:rsid w:val="00F81F51"/>
    <w:rsid w:val="00F82282"/>
    <w:rsid w:val="00F85C7C"/>
    <w:rsid w:val="00F9209C"/>
    <w:rsid w:val="00F947B3"/>
    <w:rsid w:val="00FA27F8"/>
    <w:rsid w:val="00FA2E15"/>
    <w:rsid w:val="00FA5DE1"/>
    <w:rsid w:val="00FB224F"/>
    <w:rsid w:val="00FB7D34"/>
    <w:rsid w:val="00FC0067"/>
    <w:rsid w:val="00FD45B2"/>
    <w:rsid w:val="00FE13D3"/>
    <w:rsid w:val="00FE2CFC"/>
    <w:rsid w:val="00FF07D2"/>
    <w:rsid w:val="00FF2529"/>
    <w:rsid w:val="0100280C"/>
    <w:rsid w:val="01C3E1A5"/>
    <w:rsid w:val="021AAE3C"/>
    <w:rsid w:val="02855163"/>
    <w:rsid w:val="02E3DFA7"/>
    <w:rsid w:val="0586D6EE"/>
    <w:rsid w:val="05F2D712"/>
    <w:rsid w:val="0658B656"/>
    <w:rsid w:val="082254DE"/>
    <w:rsid w:val="084DFDEC"/>
    <w:rsid w:val="09AC91EA"/>
    <w:rsid w:val="0A72EA7D"/>
    <w:rsid w:val="0C00264E"/>
    <w:rsid w:val="0D8EAC18"/>
    <w:rsid w:val="0F2968A6"/>
    <w:rsid w:val="0F66EB27"/>
    <w:rsid w:val="10739E8E"/>
    <w:rsid w:val="126D8411"/>
    <w:rsid w:val="1563B8E6"/>
    <w:rsid w:val="17BB00A5"/>
    <w:rsid w:val="189D7F35"/>
    <w:rsid w:val="1A684431"/>
    <w:rsid w:val="1A9D91C0"/>
    <w:rsid w:val="1ACFC8D4"/>
    <w:rsid w:val="1B75C5E2"/>
    <w:rsid w:val="1FE6FE38"/>
    <w:rsid w:val="2099E825"/>
    <w:rsid w:val="20A8713A"/>
    <w:rsid w:val="22493857"/>
    <w:rsid w:val="23E4A138"/>
    <w:rsid w:val="2598F642"/>
    <w:rsid w:val="27107F87"/>
    <w:rsid w:val="2865AF66"/>
    <w:rsid w:val="28C035D4"/>
    <w:rsid w:val="2932E9DE"/>
    <w:rsid w:val="2A362FE3"/>
    <w:rsid w:val="2BDC4A97"/>
    <w:rsid w:val="2D251547"/>
    <w:rsid w:val="2D31E5E1"/>
    <w:rsid w:val="2D72C27A"/>
    <w:rsid w:val="2FDC47F0"/>
    <w:rsid w:val="30927BF1"/>
    <w:rsid w:val="30981BAC"/>
    <w:rsid w:val="31714338"/>
    <w:rsid w:val="31D2B430"/>
    <w:rsid w:val="35315FDF"/>
    <w:rsid w:val="35B02C1D"/>
    <w:rsid w:val="37340DD0"/>
    <w:rsid w:val="38F81A4B"/>
    <w:rsid w:val="3A03ECBD"/>
    <w:rsid w:val="3A0B7A93"/>
    <w:rsid w:val="3AF2934C"/>
    <w:rsid w:val="3B5D9C34"/>
    <w:rsid w:val="3B7672B2"/>
    <w:rsid w:val="3B815585"/>
    <w:rsid w:val="3DE241D3"/>
    <w:rsid w:val="3FB55F72"/>
    <w:rsid w:val="40116BED"/>
    <w:rsid w:val="44213737"/>
    <w:rsid w:val="44337607"/>
    <w:rsid w:val="44903551"/>
    <w:rsid w:val="45998229"/>
    <w:rsid w:val="46174EC6"/>
    <w:rsid w:val="4722E8B7"/>
    <w:rsid w:val="48A1C721"/>
    <w:rsid w:val="498757D2"/>
    <w:rsid w:val="4B3B64AC"/>
    <w:rsid w:val="4BCB5D4B"/>
    <w:rsid w:val="4C646E90"/>
    <w:rsid w:val="4CA43C79"/>
    <w:rsid w:val="4E109832"/>
    <w:rsid w:val="4E267020"/>
    <w:rsid w:val="4F3F8504"/>
    <w:rsid w:val="4FA1938D"/>
    <w:rsid w:val="52C9BB49"/>
    <w:rsid w:val="54316A60"/>
    <w:rsid w:val="550DC467"/>
    <w:rsid w:val="55A86F2D"/>
    <w:rsid w:val="55F6C7E4"/>
    <w:rsid w:val="56E7B617"/>
    <w:rsid w:val="57F2A797"/>
    <w:rsid w:val="5879C237"/>
    <w:rsid w:val="58934BC9"/>
    <w:rsid w:val="5AF01FAD"/>
    <w:rsid w:val="5BDBB3F5"/>
    <w:rsid w:val="5D5BBA5C"/>
    <w:rsid w:val="5F1C840B"/>
    <w:rsid w:val="5F83D74A"/>
    <w:rsid w:val="5FC54A37"/>
    <w:rsid w:val="61C5FA4C"/>
    <w:rsid w:val="6707DDC9"/>
    <w:rsid w:val="6979404B"/>
    <w:rsid w:val="69DC9057"/>
    <w:rsid w:val="6AC556D3"/>
    <w:rsid w:val="6C1A264C"/>
    <w:rsid w:val="6DF309C3"/>
    <w:rsid w:val="6E3DE5C4"/>
    <w:rsid w:val="6F13201F"/>
    <w:rsid w:val="6F76DE37"/>
    <w:rsid w:val="7067D753"/>
    <w:rsid w:val="70A06828"/>
    <w:rsid w:val="70C62F33"/>
    <w:rsid w:val="71481029"/>
    <w:rsid w:val="71C92125"/>
    <w:rsid w:val="741155E7"/>
    <w:rsid w:val="747778DE"/>
    <w:rsid w:val="75C33688"/>
    <w:rsid w:val="77C65DBF"/>
    <w:rsid w:val="783DAAE8"/>
    <w:rsid w:val="78A53391"/>
    <w:rsid w:val="78EA9BD5"/>
    <w:rsid w:val="7B59C5FE"/>
    <w:rsid w:val="7C0D72D7"/>
    <w:rsid w:val="7CA379B0"/>
    <w:rsid w:val="7CE45B49"/>
    <w:rsid w:val="7F9980D6"/>
    <w:rsid w:val="7FD5B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22D4FF"/>
  <w15:chartTrackingRefBased/>
  <w15:docId w15:val="{BB34DD2B-E6CD-4165-930E-72A96897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F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F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F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F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F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F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F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F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F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F4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72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B11"/>
  </w:style>
  <w:style w:type="character" w:styleId="PageNumber">
    <w:name w:val="page number"/>
    <w:basedOn w:val="DefaultParagraphFont"/>
    <w:uiPriority w:val="99"/>
    <w:semiHidden/>
    <w:unhideWhenUsed/>
    <w:rsid w:val="00172B11"/>
  </w:style>
  <w:style w:type="paragraph" w:styleId="Header">
    <w:name w:val="header"/>
    <w:basedOn w:val="Normal"/>
    <w:link w:val="HeaderChar"/>
    <w:uiPriority w:val="99"/>
    <w:unhideWhenUsed/>
    <w:rsid w:val="00672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F69"/>
  </w:style>
  <w:style w:type="table" w:styleId="TableGrid">
    <w:name w:val="Table Grid"/>
    <w:basedOn w:val="TableNormal"/>
    <w:uiPriority w:val="39"/>
    <w:rsid w:val="0007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3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6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6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EC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2F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4B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3390</Words>
  <Characters>19328</Characters>
  <Application>Microsoft Office Word</Application>
  <DocSecurity>4</DocSecurity>
  <Lines>161</Lines>
  <Paragraphs>45</Paragraphs>
  <ScaleCrop>false</ScaleCrop>
  <Company/>
  <LinksUpToDate>false</LinksUpToDate>
  <CharactersWithSpaces>22673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Sakowski</dc:creator>
  <cp:keywords/>
  <dc:description/>
  <cp:lastModifiedBy>Rafał Sakowski</cp:lastModifiedBy>
  <cp:revision>367</cp:revision>
  <cp:lastPrinted>2025-03-01T02:35:00Z</cp:lastPrinted>
  <dcterms:created xsi:type="dcterms:W3CDTF">2025-02-20T15:29:00Z</dcterms:created>
  <dcterms:modified xsi:type="dcterms:W3CDTF">2025-03-19T15:32:00Z</dcterms:modified>
</cp:coreProperties>
</file>